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fi-FI"/>
        </w:rPr>
        <w:t>VERKKOTIETOSUOJASELOSTE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fi-FI"/>
        </w:rPr>
        <w:t>YLEINEN KÄYTÄNTÖ</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fi-FI"/>
        </w:rPr>
        <w:t>1. Johdanto</w:t>
      </w:r>
    </w:p>
    <w:p>
      <w:pPr>
        <w:snapToGrid w:val="0"/>
        <w:spacing w:before="60" w:after="60" w:line="247" w:lineRule="auto"/>
        <w:jc w:val="both"/>
        <w:rPr>
          <w:rFonts w:asciiTheme="majorHAnsi" w:hAnsiTheme="majorHAnsi" w:cstheme="majorBidi"/>
          <w:sz w:val="18"/>
          <w:szCs w:val="18"/>
          <w:lang w:val="fi-FI"/>
        </w:rPr>
      </w:pPr>
      <w:r>
        <w:rPr>
          <w:rFonts w:ascii="Calibri Light" w:eastAsia="Calibri Light" w:hAnsi="Calibri Light" w:cs="Times New Roman"/>
          <w:sz w:val="18"/>
          <w:szCs w:val="18"/>
          <w:lang w:val="fi-FI"/>
        </w:rPr>
        <w:t xml:space="preserve">Howmet Aerospace on ilmailu-, puolustus- ja kuljetusmarkkinoille kehitettyjen suorituskykyisten teknisten ratkaisujen valmistaja. Howmet Aerospace Inc:n, jonka päätoimipaikka sijaitsee Pittsburghissa, Pennsylvaniassa, Yhdysvalloissa, ja sen kansainvälisten osakkuusyhtiöiden (yhdessä ”Howmet”, ”me” ja ”meitä”) liiketoiminta on maailmanlaajuista.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fi-FI"/>
        </w:rPr>
        <w:t>Tämä tarkoittaa, että</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i-FI"/>
        </w:rPr>
      </w:pPr>
      <w:r>
        <w:rPr>
          <w:rFonts w:ascii="Calibri Light" w:eastAsia="Calibri Light" w:hAnsi="Calibri Light" w:cs="Calibri Light"/>
          <w:color w:val="auto"/>
          <w:sz w:val="18"/>
          <w:szCs w:val="18"/>
          <w:lang w:val="fi-FI"/>
        </w:rPr>
        <w:t>saamme tuloja tuotteiden, emme tietojesi myynnistä (</w:t>
      </w:r>
      <w:hyperlink r:id="rId10" w:history="1">
        <w:r>
          <w:rPr>
            <w:rFonts w:ascii="Calibri Light" w:eastAsia="Calibri Light" w:hAnsi="Calibri Light" w:cs="Calibri Light"/>
            <w:color w:val="0563C1"/>
            <w:sz w:val="18"/>
            <w:szCs w:val="18"/>
            <w:u w:val="single"/>
            <w:lang w:val="fi-FI"/>
          </w:rPr>
          <w:t>katso lisätietoja taloudellisissa tuloksissamme</w:t>
        </w:r>
      </w:hyperlink>
      <w:r>
        <w:rPr>
          <w:rFonts w:ascii="Calibri Light" w:eastAsia="Calibri Light" w:hAnsi="Calibri Light" w:cs="Calibri Light"/>
          <w:color w:val="0563C1"/>
          <w:sz w:val="18"/>
          <w:szCs w:val="18"/>
          <w:lang w:val="fi-FI"/>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i-FI"/>
        </w:rPr>
      </w:pPr>
      <w:r>
        <w:rPr>
          <w:rFonts w:ascii="Calibri Light" w:eastAsia="Calibri Light" w:hAnsi="Calibri Light" w:cs="Calibri Light"/>
          <w:color w:val="auto"/>
          <w:sz w:val="18"/>
          <w:szCs w:val="18"/>
          <w:lang w:val="fi-FI"/>
        </w:rPr>
        <w:t>Tietojasi säilytetään todennäköisesti Yhdysvalloissa, ja/tai yhdysvaltalainen käyttää niitä.</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i-FI"/>
        </w:rPr>
      </w:pPr>
      <w:r>
        <w:rPr>
          <w:rFonts w:ascii="Calibri Light" w:eastAsia="Calibri Light" w:hAnsi="Calibri Light" w:cs="Calibri Light"/>
          <w:color w:val="auto"/>
          <w:sz w:val="18"/>
          <w:szCs w:val="18"/>
          <w:lang w:val="fi-FI"/>
        </w:rPr>
        <w:t>Meitä koskevat useat tietosuojalait ja -määräykset.</w:t>
      </w:r>
    </w:p>
    <w:p>
      <w:pPr>
        <w:snapToGrid w:val="0"/>
        <w:spacing w:before="60" w:after="60" w:line="247" w:lineRule="auto"/>
        <w:jc w:val="both"/>
        <w:rPr>
          <w:rFonts w:asciiTheme="majorHAnsi" w:hAnsiTheme="majorHAnsi" w:cstheme="majorHAnsi"/>
          <w:sz w:val="18"/>
          <w:szCs w:val="18"/>
          <w:lang w:val="fi-FI"/>
        </w:rPr>
      </w:pPr>
      <w:bookmarkStart w:id="0" w:name="OLE_LINK11"/>
      <w:r>
        <w:rPr>
          <w:rFonts w:ascii="Calibri Light" w:eastAsia="Calibri Light" w:hAnsi="Calibri Light" w:cs="Calibri Light"/>
          <w:sz w:val="18"/>
          <w:szCs w:val="18"/>
          <w:lang w:val="fi-FI"/>
        </w:rPr>
        <w:t>Huomaa, että tietomäärä, joka Howmetin on kerättävä palvellakseen sinua tietyssä liiketapahtumassa, vaihtelee todennäköisesti tapauskohtaisesti. Jos päätät olla antamatta joitakin tietoja, et ehkä voi jatkaa valitsemaasi liiketoimintaa Howmetin kanssa. Turvallisuus ja moitteettomuus ovat ydinarvojamme. Voit olla varma, että sovellamme niitä tietojesi käsittelyyn ja olemme si</w:t>
      </w:r>
      <w:bookmarkEnd w:id="0"/>
      <w:r>
        <w:rPr>
          <w:rFonts w:ascii="Calibri Light" w:eastAsia="Calibri Light" w:hAnsi="Calibri Light" w:cs="Calibri Light"/>
          <w:sz w:val="18"/>
          <w:szCs w:val="18"/>
          <w:lang w:val="fi-FI"/>
        </w:rPr>
        <w:t>toutuneet suojaamaan niitä tämän verkkotietosuojaselosteen (”seloste”) mukaisesti. Tämä seloste koskee Howmet.comia ja muita ulkoisia Howmetin verkkosivustoja, joissa on linkki tähän selosteeseen (”verkkosivustot”). Tässä yleisen käytännön osiossa paneudumme asioihin, jotka koskevat tietojasi yleisesti. Löydät asiaankuuluvat maakohtaiset erot alla olevista osioista.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i-FI"/>
        </w:rPr>
      </w:pPr>
      <w:r>
        <w:rPr>
          <w:rFonts w:ascii="Calibri Light" w:eastAsia="Calibri Light" w:hAnsi="Calibri Light" w:cs="Calibri Light"/>
          <w:b/>
          <w:bCs/>
          <w:color w:val="2F5496"/>
          <w:sz w:val="24"/>
          <w:szCs w:val="24"/>
          <w:lang w:val="fi-FI"/>
        </w:rPr>
        <w:t>Tietosuoja yhdellä silmäyksellä</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Jos vain käyt verkkosivustoillamme</w:t>
      </w:r>
    </w:p>
    <w:p>
      <w:pPr>
        <w:snapToGrid w:val="0"/>
        <w:spacing w:before="60" w:after="60" w:line="247" w:lineRule="auto"/>
        <w:jc w:val="both"/>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Tarkoitus</w:t>
      </w:r>
      <w:r>
        <w:rPr>
          <w:rFonts w:ascii="Calibri Light" w:eastAsia="Calibri Light" w:hAnsi="Calibri Light" w:cs="Calibri Light"/>
          <w:sz w:val="18"/>
          <w:szCs w:val="18"/>
          <w:lang w:val="fi-FI"/>
        </w:rPr>
        <w:t>: saada näkyvyyttä verkkosivustojemme käyttöön</w:t>
      </w:r>
    </w:p>
    <w:p>
      <w:pPr>
        <w:snapToGrid w:val="0"/>
        <w:spacing w:before="60" w:after="60" w:line="247" w:lineRule="auto"/>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Oikeusperusta:</w:t>
      </w:r>
      <w:r>
        <w:rPr>
          <w:rFonts w:ascii="Calibri Light" w:eastAsia="Calibri Light" w:hAnsi="Calibri Light" w:cs="Calibri Light"/>
          <w:sz w:val="18"/>
          <w:szCs w:val="18"/>
          <w:lang w:val="fi-FI"/>
        </w:rPr>
        <w:t xml:space="preserve"> suostumuksesi</w:t>
      </w:r>
    </w:p>
    <w:p>
      <w:pPr>
        <w:snapToGrid w:val="0"/>
        <w:spacing w:before="60" w:after="60" w:line="247" w:lineRule="auto"/>
        <w:jc w:val="both"/>
        <w:textAlignment w:val="baseline"/>
        <w:outlineLvl w:val="3"/>
        <w:rPr>
          <w:rFonts w:asciiTheme="majorHAnsi" w:hAnsiTheme="majorHAnsi" w:cstheme="majorBidi"/>
          <w:sz w:val="18"/>
          <w:szCs w:val="18"/>
          <w:lang w:val="fi-FI"/>
        </w:rPr>
      </w:pPr>
      <w:r>
        <w:rPr>
          <w:rFonts w:ascii="Calibri Light" w:eastAsia="Calibri Light" w:hAnsi="Calibri Light" w:cs="Times New Roman"/>
          <w:sz w:val="18"/>
          <w:szCs w:val="18"/>
          <w:lang w:val="fi-FI"/>
        </w:rPr>
        <w:t xml:space="preserve">Kun käytät sivustojamme, saatamme kerätä tiettyjä tietoja käyttämällä tekniikoita, kuten evästeet, verkkopalvelinlokeja, verkkojäljitteitä ja JavaScriptiä. Saadaksesi lisätietoja siitä, miten keräämme ja käytämme näitä tietoja, katso </w:t>
      </w:r>
      <w:hyperlink r:id="rId11">
        <w:r>
          <w:rPr>
            <w:rFonts w:ascii="Calibri Light" w:eastAsia="Calibri Light" w:hAnsi="Calibri Light" w:cs="Times New Roman"/>
            <w:color w:val="0563C1"/>
            <w:sz w:val="18"/>
            <w:szCs w:val="18"/>
            <w:u w:val="single"/>
            <w:lang w:val="fi-FI"/>
          </w:rPr>
          <w:t>evästekäytäntömme</w:t>
        </w:r>
      </w:hyperlink>
      <w:r>
        <w:rPr>
          <w:rFonts w:ascii="Calibri Light" w:eastAsia="Calibri Light" w:hAnsi="Calibri Light" w:cs="Times New Roman"/>
          <w:sz w:val="18"/>
          <w:szCs w:val="18"/>
          <w:lang w:val="fi-FI"/>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Jos otat meihin yhteyttä</w:t>
      </w:r>
    </w:p>
    <w:p>
      <w:pPr>
        <w:snapToGrid w:val="0"/>
        <w:spacing w:before="60" w:after="60" w:line="247" w:lineRule="auto"/>
        <w:jc w:val="both"/>
        <w:textAlignment w:val="baseline"/>
        <w:outlineLvl w:val="3"/>
        <w:rPr>
          <w:rFonts w:asciiTheme="majorHAnsi" w:hAnsiTheme="majorHAnsi" w:cstheme="majorBidi"/>
          <w:sz w:val="18"/>
          <w:szCs w:val="18"/>
          <w:lang w:val="fi-FI"/>
        </w:rPr>
      </w:pPr>
      <w:r>
        <w:rPr>
          <w:rFonts w:ascii="Calibri Light" w:eastAsia="Calibri Light" w:hAnsi="Calibri Light" w:cs="Times New Roman"/>
          <w:b/>
          <w:bCs/>
          <w:sz w:val="18"/>
          <w:szCs w:val="18"/>
          <w:lang w:val="fi-FI"/>
        </w:rPr>
        <w:t>Tarkoitus</w:t>
      </w:r>
      <w:r>
        <w:rPr>
          <w:rFonts w:ascii="Calibri Light" w:eastAsia="Calibri Light" w:hAnsi="Calibri Light" w:cs="Times New Roman"/>
          <w:sz w:val="18"/>
          <w:szCs w:val="18"/>
          <w:lang w:val="fi-FI"/>
        </w:rPr>
        <w:t>: jotta Howmet voi vastata kyselyihisi valmistellulla tavalla ja antaa sinulle tarvittavaa tietoa</w:t>
      </w:r>
    </w:p>
    <w:p>
      <w:pPr>
        <w:snapToGrid w:val="0"/>
        <w:spacing w:before="60" w:after="60" w:line="247" w:lineRule="auto"/>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Oikeusperusta:</w:t>
      </w:r>
      <w:r>
        <w:rPr>
          <w:rFonts w:ascii="Calibri Light" w:eastAsia="Calibri Light" w:hAnsi="Calibri Light" w:cs="Calibri Light"/>
          <w:sz w:val="18"/>
          <w:szCs w:val="18"/>
          <w:lang w:val="fi-FI"/>
        </w:rPr>
        <w:t xml:space="preserve"> suostumuksesi ja oikeutettujen etujesi yhdistelmä</w:t>
      </w:r>
    </w:p>
    <w:tbl>
      <w:tblPr>
        <w:tblStyle w:val="TableGrid"/>
        <w:tblW w:w="0" w:type="auto"/>
        <w:tblLook w:val="04A0" w:firstRow="1" w:lastRow="0" w:firstColumn="1" w:lastColumn="0" w:noHBand="0" w:noVBand="1"/>
      </w:tblPr>
      <w:tblGrid>
        <w:gridCol w:w="1801"/>
        <w:gridCol w:w="2144"/>
        <w:gridCol w:w="1854"/>
        <w:gridCol w:w="1532"/>
        <w:gridCol w:w="173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Asiayhteys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fi-FI"/>
              </w:rPr>
              <w:t>Howmetin vastaanottajat/yhteyshenkilöt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Palveluntarjoajat</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Käsitellyt henkilötiedot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Tietojen säilytys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i-FI"/>
              </w:rPr>
            </w:pPr>
            <w:r>
              <w:rPr>
                <w:rFonts w:ascii="Calibri Light" w:eastAsia="Calibri Light" w:hAnsi="Calibri Light" w:cs="Calibri Light"/>
                <w:bCs/>
                <w:sz w:val="18"/>
                <w:szCs w:val="18"/>
                <w:lang w:val="fi-FI"/>
              </w:rPr>
              <w:t>Sähköpostin lähettäminen @howmet.com-</w:t>
            </w:r>
            <w:bookmarkStart w:id="1" w:name="OLE_LINK41"/>
            <w:r>
              <w:rPr>
                <w:rFonts w:ascii="Calibri Light" w:eastAsia="Calibri Light" w:hAnsi="Calibri Light" w:cs="Calibri Light"/>
                <w:bCs/>
                <w:sz w:val="18"/>
                <w:szCs w:val="18"/>
                <w:lang w:val="fi-FI"/>
              </w:rPr>
              <w:t>sähköposti</w:t>
            </w:r>
            <w:bookmarkEnd w:id="1"/>
            <w:r>
              <w:rPr>
                <w:rFonts w:ascii="Calibri Light" w:eastAsia="Calibri Light" w:hAnsi="Calibri Light" w:cs="Calibri Light"/>
                <w:bCs/>
                <w:sz w:val="18"/>
                <w:szCs w:val="18"/>
                <w:lang w:val="fi-FI"/>
              </w:rPr>
              <w:t xml:space="preserve">osoitteeseen tai vastaanottaminen siitä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i-FI"/>
              </w:rPr>
            </w:pPr>
            <w:r>
              <w:rPr>
                <w:rFonts w:ascii="Calibri Light" w:eastAsia="Calibri Light" w:hAnsi="Calibri Light" w:cs="Calibri Light"/>
                <w:bCs/>
                <w:sz w:val="18"/>
                <w:szCs w:val="18"/>
                <w:lang w:val="fi-FI"/>
              </w:rPr>
              <w:t>Se, jolle lähetät sähköpostiviestin, sähköpostiviestin lähettäjä ja tietoturvaosasto epäilyttävien sähköpostiviestien osalta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Microsoft (Yhdysvallat) ja suojatun sähköpostiyhdyskäytävän tarjoaja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i-FI"/>
              </w:rPr>
            </w:pPr>
            <w:r>
              <w:rPr>
                <w:rFonts w:ascii="Calibri Light" w:eastAsia="Calibri Light" w:hAnsi="Calibri Light" w:cs="Calibri Light"/>
                <w:bCs/>
                <w:sz w:val="18"/>
                <w:szCs w:val="18"/>
                <w:lang w:val="fi-FI"/>
              </w:rPr>
              <w:t>Sähköpostiosoite, sähköpostiviestin allekirjoitus ja sähköpostiviestin sisältö</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fi-FI"/>
              </w:rPr>
              <w:t>Oletusarvoisesti 850 päivää</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Yhteydenottolomakkeen täyttäminen ja lähettäminen verkkosivustolta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proofErr w:type="spellStart"/>
            <w:r>
              <w:rPr>
                <w:rFonts w:ascii="Calibri Light" w:eastAsia="Calibri Light" w:hAnsi="Calibri Light" w:cs="Calibri Light"/>
                <w:sz w:val="18"/>
                <w:szCs w:val="18"/>
                <w:lang w:val="fi-FI"/>
              </w:rPr>
              <w:t>Howmetin</w:t>
            </w:r>
            <w:proofErr w:type="spellEnd"/>
            <w:r>
              <w:rPr>
                <w:rFonts w:ascii="Calibri Light" w:eastAsia="Calibri Light" w:hAnsi="Calibri Light" w:cs="Calibri Light"/>
                <w:sz w:val="18"/>
                <w:szCs w:val="18"/>
                <w:lang w:val="fi-FI"/>
              </w:rPr>
              <w:t xml:space="preserve"> </w:t>
            </w:r>
            <w:hyperlink r:id="rId12" w:history="1">
              <w:r>
                <w:rPr>
                  <w:rFonts w:ascii="Calibri Light" w:eastAsia="Calibri Light" w:hAnsi="Calibri Light" w:cs="Calibri Light"/>
                  <w:color w:val="0563C1"/>
                  <w:sz w:val="18"/>
                  <w:szCs w:val="18"/>
                  <w:u w:val="single"/>
                  <w:lang w:val="fi-FI"/>
                </w:rPr>
                <w:t>toimipaikkojen</w:t>
              </w:r>
            </w:hyperlink>
            <w:r>
              <w:rPr>
                <w:rFonts w:ascii="Calibri Light" w:eastAsia="Calibri Light" w:hAnsi="Calibri Light" w:cs="Calibri Light"/>
                <w:sz w:val="18"/>
                <w:szCs w:val="18"/>
                <w:lang w:val="fi-FI"/>
              </w:rPr>
              <w:t xml:space="preserve"> edustajille ja/tai osastoille (esim. </w:t>
            </w:r>
            <w:hyperlink r:id="rId13" w:history="1">
              <w:r>
                <w:rPr>
                  <w:rFonts w:ascii="Calibri Light" w:eastAsia="Calibri Light" w:hAnsi="Calibri Light" w:cs="Calibri Light"/>
                  <w:color w:val="0563C1"/>
                  <w:sz w:val="18"/>
                  <w:szCs w:val="18"/>
                  <w:u w:val="single"/>
                  <w:lang w:val="fi-FI"/>
                </w:rPr>
                <w:t>sijoittajasuhteet</w:t>
              </w:r>
            </w:hyperlink>
            <w:r>
              <w:rPr>
                <w:rFonts w:ascii="Calibri Light" w:eastAsia="Calibri Light" w:hAnsi="Calibri Light" w:cs="Calibri Light"/>
                <w:sz w:val="18"/>
                <w:szCs w:val="18"/>
                <w:lang w:val="fi-FI"/>
              </w:rPr>
              <w:t xml:space="preserve">, </w:t>
            </w:r>
            <w:hyperlink r:id="rId14" w:history="1">
              <w:r>
                <w:rPr>
                  <w:rFonts w:ascii="Calibri Light" w:eastAsia="Calibri Light" w:hAnsi="Calibri Light" w:cs="Calibri Light"/>
                  <w:color w:val="0563C1"/>
                  <w:sz w:val="18"/>
                  <w:szCs w:val="18"/>
                  <w:u w:val="single"/>
                  <w:lang w:val="fi-FI"/>
                </w:rPr>
                <w:t>media</w:t>
              </w:r>
            </w:hyperlink>
            <w:r>
              <w:rPr>
                <w:rFonts w:ascii="Calibri Light" w:eastAsia="Calibri Light" w:hAnsi="Calibri Light" w:cs="Calibri Light"/>
                <w:sz w:val="18"/>
                <w:szCs w:val="18"/>
                <w:lang w:val="fi-FI"/>
              </w:rPr>
              <w:t xml:space="preserve">, </w:t>
            </w:r>
            <w:hyperlink r:id="rId15" w:history="1">
              <w:r>
                <w:rPr>
                  <w:rFonts w:ascii="Calibri Light" w:eastAsia="Calibri Light" w:hAnsi="Calibri Light" w:cs="Calibri Light"/>
                  <w:color w:val="0563C1"/>
                  <w:sz w:val="18"/>
                  <w:szCs w:val="18"/>
                  <w:u w:val="single"/>
                  <w:lang w:val="fi-FI"/>
                </w:rPr>
                <w:t>ympäristö, terveys ja turvallisuus</w:t>
              </w:r>
            </w:hyperlink>
            <w:r>
              <w:rPr>
                <w:rFonts w:ascii="Calibri Light" w:eastAsia="Calibri Light" w:hAnsi="Calibri Light" w:cs="Calibri Light"/>
                <w:sz w:val="18"/>
                <w:szCs w:val="18"/>
                <w:lang w:val="fi-FI"/>
              </w:rPr>
              <w:t xml:space="preserve"> tarjousten tai myyntitiedustelujen </w:t>
            </w:r>
            <w:bookmarkStart w:id="2" w:name="OLE_LINK5"/>
            <w:r>
              <w:rPr>
                <w:rFonts w:ascii="Calibri Light" w:eastAsia="Calibri Light" w:hAnsi="Calibri Light" w:cs="Calibri Light"/>
                <w:sz w:val="18"/>
                <w:szCs w:val="18"/>
                <w:lang w:val="fi-FI"/>
              </w:rPr>
              <w:t>liiketoimintayksikön myyntiosastolle</w:t>
            </w:r>
            <w:bookmarkEnd w:id="2"/>
            <w:r>
              <w:rPr>
                <w:rFonts w:ascii="Calibri Light" w:eastAsia="Calibri Light" w:hAnsi="Calibri Light" w:cs="Calibri Light"/>
                <w:sz w:val="18"/>
                <w:szCs w:val="18"/>
                <w:lang w:val="fi-FI"/>
              </w:rPr>
              <w:t xml:space="preserve"> lisäksi)</w:t>
            </w:r>
          </w:p>
        </w:tc>
        <w:tc>
          <w:tcPr>
            <w:tcW w:w="0" w:type="auto"/>
            <w:vMerge/>
            <w:vAlign w:val="center"/>
          </w:tcPr>
          <w:p>
            <w:pPr>
              <w:snapToGrid w:val="0"/>
              <w:spacing w:before="60" w:after="60" w:line="247" w:lineRule="auto"/>
              <w:rPr>
                <w:rFonts w:asciiTheme="majorHAnsi" w:hAnsiTheme="majorHAnsi" w:cstheme="majorHAnsi"/>
                <w:sz w:val="18"/>
                <w:szCs w:val="18"/>
                <w:lang w:val="fi-FI"/>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Antamasi yhteystiedot ja viestisi</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fi-FI"/>
              </w:rPr>
              <w:t>Howmet Fastening Systemsin</w:t>
            </w:r>
            <w:bookmarkEnd w:id="3"/>
            <w:r>
              <w:rPr>
                <w:rFonts w:ascii="Calibri Light" w:eastAsia="Calibri Light" w:hAnsi="Calibri Light" w:cs="Calibri Light"/>
                <w:sz w:val="18"/>
                <w:szCs w:val="18"/>
                <w:lang w:val="fi-FI"/>
              </w:rPr>
              <w:t xml:space="preserve"> toimipaikat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QuickBase (Yhdysvallat)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Kunnes pyydät tiedustelusi poistamista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fi-FI"/>
              </w:rPr>
              <w:t>Howmet Wheel Systemsin toimipaikat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Salesforce (Yhdysvallat)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Kunnes peruutat tilauksen tai pyydät tiedustelusi poistamista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lastRenderedPageBreak/>
              <w:t>Sähköposti-ilmoitusten tilaaminen</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Reachmail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fi-FI"/>
              </w:rPr>
              <w:t>Etunimi, sukunimi, sähköpostiosoite</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Kunnes peruutat tilauksen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fi-FI"/>
              </w:rPr>
              <w:t>Takuuvaateet pyörästä</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Alueellinen kalustopalvelukeskus, laatu, myynti, tietotekninen tukihenkilöstö (Unkari)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Salesforce (Yhdysvallat), WordPress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fi-FI"/>
              </w:rPr>
            </w:pPr>
            <w:r>
              <w:rPr>
                <w:rFonts w:ascii="Calibri Light" w:eastAsia="Calibri Light" w:hAnsi="Calibri Light" w:cs="Calibri Light"/>
                <w:sz w:val="18"/>
                <w:szCs w:val="18"/>
                <w:lang w:val="fi-FI"/>
              </w:rPr>
              <w:t>Etunimi, sukunimi, sähköpostiosoite sekä korvaushakemuksen tiedot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fi-FI"/>
              </w:rPr>
              <w:t>Kymmenen vuotta korvaushakemuksen vastaanottamispäivästä</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Jos olet Howmetin asiakas tai toimittaja</w:t>
      </w:r>
      <w:r>
        <w:rPr>
          <w:rFonts w:ascii="Calibri Light" w:eastAsia="Calibri Light" w:hAnsi="Calibri Light" w:cs="Calibri Light"/>
          <w:b/>
          <w:bCs/>
          <w:color w:val="2F5496"/>
          <w:lang w:val="fi-FI"/>
        </w:rPr>
        <w:tab/>
      </w:r>
    </w:p>
    <w:p>
      <w:pPr>
        <w:snapToGrid w:val="0"/>
        <w:spacing w:before="60" w:after="60" w:line="247" w:lineRule="auto"/>
        <w:jc w:val="both"/>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Tarkoitus</w:t>
      </w:r>
      <w:r>
        <w:rPr>
          <w:rFonts w:ascii="Calibri Light" w:eastAsia="Calibri Light" w:hAnsi="Calibri Light" w:cs="Calibri Light"/>
          <w:sz w:val="18"/>
          <w:szCs w:val="18"/>
          <w:lang w:val="fi-FI"/>
        </w:rPr>
        <w:t>: jotta Howmet voi ylläpitää täsmälliset asiakas- ja toimittajatiedot, toimittaa tuotteitaan asiakkailleen, vastaanottaa liiketoiminnalleen tarpeelliset palvelut ja hallita kolmansiin osapuoliin liittyviä riskejä</w:t>
      </w:r>
    </w:p>
    <w:p>
      <w:pPr>
        <w:snapToGrid w:val="0"/>
        <w:spacing w:before="60" w:after="60" w:line="247" w:lineRule="auto"/>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 xml:space="preserve">Oikeusperusta: </w:t>
      </w:r>
      <w:bookmarkStart w:id="6" w:name="OLE_LINK27"/>
      <w:r>
        <w:rPr>
          <w:rFonts w:ascii="Calibri Light" w:eastAsia="Calibri Light" w:hAnsi="Calibri Light" w:cs="Calibri Light"/>
          <w:sz w:val="18"/>
          <w:szCs w:val="18"/>
          <w:lang w:val="fi-FI"/>
        </w:rPr>
        <w:t>oikeutettujen etujen ja lakisääteisten velvoitteiden yhdistelmä</w:t>
      </w:r>
      <w:bookmarkEnd w:id="6"/>
    </w:p>
    <w:tbl>
      <w:tblPr>
        <w:tblStyle w:val="TableGrid"/>
        <w:tblW w:w="0" w:type="auto"/>
        <w:tblLook w:val="04A0" w:firstRow="1" w:lastRow="0" w:firstColumn="1" w:lastColumn="0" w:noHBand="0" w:noVBand="1"/>
      </w:tblPr>
      <w:tblGrid>
        <w:gridCol w:w="1614"/>
        <w:gridCol w:w="2171"/>
        <w:gridCol w:w="1527"/>
        <w:gridCol w:w="1672"/>
        <w:gridCol w:w="207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Asiayhteys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Howmetin vastaanottajat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Palveluntarjoajat</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Käsitellyt henkilötiedot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Tietojen säilytys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Toimittajan rekisteröinti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Toimipaikan ja hankinnan edustajat (</w:t>
            </w:r>
            <w:bookmarkStart w:id="7" w:name="OLE_LINK42"/>
            <w:r>
              <w:rPr>
                <w:rFonts w:eastAsiaTheme="minorEastAsia"/>
                <w:lang w:val="hu-HU"/>
              </w:rPr>
              <w:fldChar w:fldCharType="begin"/>
            </w:r>
            <w:r>
              <w:rPr>
                <w:lang w:val="fi-FI"/>
              </w:rPr>
              <w:instrText>HYPERLINK "https://www.howmet.com/locations/"</w:instrText>
            </w:r>
            <w:r>
              <w:rPr>
                <w:rFonts w:eastAsiaTheme="minorEastAsia"/>
                <w:lang w:val="hu-HU"/>
              </w:rPr>
              <w:fldChar w:fldCharType="separate"/>
            </w:r>
            <w:r>
              <w:rPr>
                <w:rFonts w:ascii="Calibri Light" w:eastAsia="Calibri Light" w:hAnsi="Calibri Light" w:cs="Calibri Light"/>
                <w:color w:val="0563C1"/>
                <w:sz w:val="18"/>
                <w:szCs w:val="18"/>
                <w:u w:val="single"/>
                <w:lang w:val="fi-FI"/>
              </w:rPr>
              <w:t>maailmanlaajuisesti</w:t>
            </w:r>
            <w:r>
              <w:rPr>
                <w:rFonts w:ascii="Calibri Light" w:eastAsia="Calibri Light" w:hAnsi="Calibri Light" w:cs="Calibri Light"/>
                <w:color w:val="0563C1"/>
                <w:sz w:val="18"/>
                <w:szCs w:val="18"/>
                <w:u w:val="single"/>
                <w:lang w:val="fi-FI"/>
              </w:rPr>
              <w:fldChar w:fldCharType="end"/>
            </w:r>
            <w:bookmarkEnd w:id="7"/>
            <w:r>
              <w:rPr>
                <w:rFonts w:ascii="Calibri Light" w:eastAsia="Calibri Light" w:hAnsi="Calibri Light" w:cs="Calibri Light"/>
                <w:sz w:val="18"/>
                <w:szCs w:val="18"/>
                <w:lang w:val="fi-FI"/>
              </w:rPr>
              <w:t>), kantatietohallinto (Unkari), tietotekninen tukihenkilöstö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Tata Consultancy Services (Intia), Oracle (Yhdysvallat)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Etunimi, sukunimi, puhelinnumero ja sähköpostiosoite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bookmarkStart w:id="8" w:name="OLE_LINK6"/>
            <w:r>
              <w:rPr>
                <w:rFonts w:ascii="Calibri Light" w:eastAsia="Calibri Light" w:hAnsi="Calibri Light" w:cs="Calibri Light"/>
                <w:sz w:val="18"/>
                <w:szCs w:val="18"/>
                <w:lang w:val="fi-FI"/>
              </w:rPr>
              <w:t>Virheellisiin sähköpostiosoitteisiin yhdistetyt henkilötiedot poistetaan</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Rekisteröinti ja vuorovaikutus </w:t>
            </w:r>
            <w:hyperlink r:id="rId16" w:history="1">
              <w:proofErr w:type="spellStart"/>
              <w:r>
                <w:rPr>
                  <w:rFonts w:ascii="Calibri Light" w:eastAsia="Calibri Light" w:hAnsi="Calibri Light" w:cs="Calibri Light"/>
                  <w:color w:val="0563C1"/>
                  <w:sz w:val="18"/>
                  <w:szCs w:val="18"/>
                  <w:u w:val="single"/>
                  <w:lang w:val="fi-FI"/>
                </w:rPr>
                <w:t>HowmetDirect</w:t>
              </w:r>
            </w:hyperlink>
            <w:r>
              <w:rPr>
                <w:rFonts w:ascii="Calibri Light" w:eastAsia="Calibri Light" w:hAnsi="Calibri Light" w:cs="Calibri Light"/>
                <w:sz w:val="18"/>
                <w:szCs w:val="18"/>
                <w:lang w:val="fi-FI"/>
              </w:rPr>
              <w:t>in</w:t>
            </w:r>
            <w:proofErr w:type="spellEnd"/>
            <w:r>
              <w:rPr>
                <w:rFonts w:ascii="Calibri Light" w:eastAsia="Calibri Light" w:hAnsi="Calibri Light" w:cs="Calibri Light"/>
                <w:sz w:val="18"/>
                <w:szCs w:val="18"/>
                <w:lang w:val="fi-FI"/>
              </w:rPr>
              <w:t xml:space="preserve"> kautta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Hankinnan edustajat (</w:t>
            </w:r>
            <w:hyperlink r:id="rId17" w:history="1">
              <w:r>
                <w:rPr>
                  <w:rFonts w:ascii="Calibri" w:eastAsia="Calibri" w:hAnsi="Calibri" w:cs="Calibri Light"/>
                  <w:color w:val="0563C1"/>
                  <w:sz w:val="18"/>
                  <w:szCs w:val="18"/>
                  <w:u w:val="single"/>
                  <w:lang w:val="fi-FI"/>
                </w:rPr>
                <w:t>maailmanlaajuisesti</w:t>
              </w:r>
            </w:hyperlink>
            <w:r>
              <w:rPr>
                <w:rFonts w:ascii="Calibri Light" w:eastAsia="Calibri Light" w:hAnsi="Calibri Light" w:cs="Calibri Light"/>
                <w:sz w:val="18"/>
                <w:szCs w:val="18"/>
                <w:lang w:val="fi-FI"/>
              </w:rPr>
              <w:t>), liiketoimintaprosessien omistajat (</w:t>
            </w:r>
            <w:hyperlink r:id="rId18" w:history="1">
              <w:r>
                <w:rPr>
                  <w:rFonts w:ascii="Calibri" w:eastAsia="Calibri" w:hAnsi="Calibri" w:cs="Calibri Light"/>
                  <w:color w:val="0563C1"/>
                  <w:sz w:val="18"/>
                  <w:szCs w:val="18"/>
                  <w:u w:val="single"/>
                  <w:lang w:val="fi-FI"/>
                </w:rPr>
                <w:t>maailmanlaajuisesti</w:t>
              </w:r>
            </w:hyperlink>
            <w:r>
              <w:rPr>
                <w:rFonts w:ascii="Calibri Light" w:eastAsia="Calibri Light" w:hAnsi="Calibri Light" w:cs="Calibri Light"/>
                <w:sz w:val="18"/>
                <w:szCs w:val="18"/>
                <w:lang w:val="fi-FI"/>
              </w:rPr>
              <w:t>), tietotekninen tukihenkilöstö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Tata Consultancy Services (Intia)</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Käyttäjät, jotka ovat olleet passiivisia 12 kuukautta, ja passiivisten asiakkaiden tai toimittajien rekisteröidyt käyttäjät voidaan poistaa kuukausittain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Välittäjien yritystarkastuksen suorittaminen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Kantatietohallinto (Unkari), etiikka ja vaatimustenmukaisuus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Dow Jones &amp; Company (Yhdysvallat)</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Edellä mainittujen yhteystietojen lisäksi yksinyrittäjien syntymäaika, jos se on tarpeen yksilölliseen tunnistamiseen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Tiedot poistetaan pyynnöstä</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fi-FI"/>
        </w:rPr>
        <w:t>Jos haet työpaikkaa</w:t>
      </w:r>
    </w:p>
    <w:p>
      <w:pPr>
        <w:snapToGrid w:val="0"/>
        <w:spacing w:before="60" w:after="60" w:line="247" w:lineRule="auto"/>
        <w:jc w:val="both"/>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Tarkoitus:</w:t>
      </w:r>
      <w:r>
        <w:rPr>
          <w:rFonts w:ascii="Calibri Light" w:eastAsia="Calibri Light" w:hAnsi="Calibri Light" w:cs="Calibri Light"/>
          <w:sz w:val="18"/>
          <w:szCs w:val="18"/>
          <w:lang w:val="fi-FI"/>
        </w:rPr>
        <w:t xml:space="preserve"> jotta Howmet voi hallinnoida </w:t>
      </w:r>
      <w:hyperlink r:id="rId19" w:history="1">
        <w:r>
          <w:rPr>
            <w:rFonts w:ascii="Calibri Light" w:eastAsia="Calibri Light" w:hAnsi="Calibri Light" w:cs="Calibri Light"/>
            <w:color w:val="0563C1"/>
            <w:sz w:val="18"/>
            <w:szCs w:val="18"/>
            <w:u w:val="single"/>
            <w:lang w:val="fi-FI"/>
          </w:rPr>
          <w:t>työhönottoprosessiaan päästä päähän</w:t>
        </w:r>
      </w:hyperlink>
      <w:r>
        <w:rPr>
          <w:rFonts w:ascii="Calibri Light" w:eastAsia="Calibri Light" w:hAnsi="Calibri Light" w:cs="Calibri Light"/>
          <w:sz w:val="18"/>
          <w:szCs w:val="18"/>
          <w:lang w:val="fi-FI"/>
        </w:rPr>
        <w:t>, hakemuksesi lähettämisestä tarjouksen hyväksymiseen.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fi-FI"/>
        </w:rPr>
        <w:t>Oikeusperusta:</w:t>
      </w:r>
      <w:r>
        <w:rPr>
          <w:rFonts w:ascii="Calibri Light" w:eastAsia="Calibri Light" w:hAnsi="Calibri Light" w:cs="Calibri Light"/>
          <w:sz w:val="18"/>
          <w:szCs w:val="18"/>
          <w:lang w:val="fi-FI"/>
        </w:rPr>
        <w:t xml:space="preserve"> suostumuksesi</w:t>
      </w:r>
    </w:p>
    <w:tbl>
      <w:tblPr>
        <w:tblStyle w:val="TableGrid"/>
        <w:tblW w:w="0" w:type="auto"/>
        <w:tblLook w:val="04A0" w:firstRow="1" w:lastRow="0" w:firstColumn="1" w:lastColumn="0" w:noHBand="0" w:noVBand="1"/>
      </w:tblPr>
      <w:tblGrid>
        <w:gridCol w:w="1731"/>
        <w:gridCol w:w="2094"/>
        <w:gridCol w:w="1401"/>
        <w:gridCol w:w="1966"/>
        <w:gridCol w:w="187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Asiayhteys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Howmetin vastaanottajat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Palveluntarjoajat</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Käsitellyt henkilötiedot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Tietojen säilytys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i-FI"/>
              </w:rPr>
            </w:pPr>
            <w:r>
              <w:rPr>
                <w:rFonts w:ascii="Calibri Light" w:eastAsia="Calibri Light" w:hAnsi="Calibri Light" w:cs="Calibri Light"/>
                <w:b/>
                <w:bCs/>
                <w:sz w:val="18"/>
                <w:szCs w:val="18"/>
                <w:lang w:val="fi-FI"/>
              </w:rPr>
              <w:t>Valinnainen:</w:t>
            </w:r>
            <w:r>
              <w:rPr>
                <w:rFonts w:ascii="Calibri Light" w:eastAsia="Calibri Light" w:hAnsi="Calibri Light" w:cs="Calibri Light"/>
                <w:sz w:val="18"/>
                <w:szCs w:val="18"/>
                <w:lang w:val="fi-FI"/>
              </w:rPr>
              <w:t xml:space="preserve"> käyttää työkaluja hakuprosessin tueksi, kuten ansioluettelon jäsentely ja profiilien tuonti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b/>
                <w:bCs/>
                <w:sz w:val="18"/>
                <w:szCs w:val="18"/>
                <w:lang w:val="fi-FI"/>
              </w:rPr>
              <w:t>Hakemusluonnos:</w:t>
            </w:r>
            <w:r>
              <w:rPr>
                <w:rFonts w:ascii="Calibri Light" w:eastAsia="Calibri Light" w:hAnsi="Calibri Light" w:cs="Calibri Light"/>
                <w:sz w:val="18"/>
                <w:szCs w:val="18"/>
                <w:lang w:val="fi-FI"/>
              </w:rPr>
              <w:t xml:space="preserve"> ei mikään (kunnes lähetetty)</w:t>
            </w:r>
          </w:p>
          <w:p>
            <w:pPr>
              <w:snapToGrid w:val="0"/>
              <w:spacing w:before="60" w:after="60" w:line="247" w:lineRule="auto"/>
              <w:rPr>
                <w:rFonts w:asciiTheme="majorHAnsi" w:hAnsiTheme="majorHAnsi" w:cstheme="majorHAnsi"/>
                <w:b/>
                <w:sz w:val="18"/>
                <w:szCs w:val="18"/>
                <w:lang w:val="fi-FI"/>
              </w:rPr>
            </w:pPr>
            <w:r>
              <w:rPr>
                <w:rFonts w:ascii="Calibri Light" w:eastAsia="Calibri Light" w:hAnsi="Calibri Light" w:cs="Calibri Light"/>
                <w:b/>
                <w:bCs/>
                <w:sz w:val="18"/>
                <w:szCs w:val="18"/>
                <w:lang w:val="fi-FI"/>
              </w:rPr>
              <w:t>Lähetetty hakemus:</w:t>
            </w:r>
            <w:r>
              <w:rPr>
                <w:rFonts w:ascii="Calibri Light" w:eastAsia="Calibri Light" w:hAnsi="Calibri Light" w:cs="Calibri Light"/>
                <w:sz w:val="18"/>
                <w:szCs w:val="18"/>
                <w:lang w:val="fi-FI"/>
              </w:rPr>
              <w:t xml:space="preserve"> työhönottajat maailmanlaajuisesti Howmetissa, palkkauspäällikkö, henkilöstöhallintotekniikka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i-FI"/>
              </w:rPr>
            </w:pPr>
            <w:r>
              <w:rPr>
                <w:rFonts w:ascii="Calibri Light" w:eastAsia="Calibri Light" w:hAnsi="Calibri Light" w:cs="Calibri Light"/>
                <w:sz w:val="18"/>
                <w:szCs w:val="18"/>
                <w:lang w:val="fi-FI"/>
              </w:rPr>
              <w:t>Jobvite (Yhdysvallat), LinkedIn (Yhdysvallat), Indeed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i-FI"/>
              </w:rPr>
            </w:pPr>
            <w:r>
              <w:rPr>
                <w:rFonts w:ascii="Calibri Light" w:eastAsia="Calibri Light" w:hAnsi="Calibri Light" w:cs="Calibri Light"/>
                <w:sz w:val="18"/>
                <w:szCs w:val="18"/>
                <w:lang w:val="fi-FI"/>
              </w:rPr>
              <w:t>Ansioluettelosi tai Indeed/LinkedIn-profiilisi tiedot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fi-FI"/>
              </w:rPr>
              <w:t>Tilapäinen – kunnes hakemuslomake täytetään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Hakemuksesi tiettyyn tehtävään luonnosteleminen ja </w:t>
            </w:r>
            <w:r>
              <w:rPr>
                <w:rFonts w:ascii="Calibri Light" w:eastAsia="Calibri Light" w:hAnsi="Calibri Light" w:cs="Calibri Light"/>
                <w:sz w:val="18"/>
                <w:szCs w:val="18"/>
                <w:lang w:val="fi-FI"/>
              </w:rPr>
              <w:lastRenderedPageBreak/>
              <w:t>lähettäminen verkossa Howmetin Oracle Cloud -tapauksen kautta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Oracle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Antamasi yhteystiedot, kaikki ansioluettelossasi jakamasi tiedot</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fi-FI"/>
              </w:rPr>
            </w:pPr>
            <w:bookmarkStart w:id="10" w:name="OLE_LINK39"/>
            <w:r>
              <w:rPr>
                <w:rFonts w:ascii="Calibri Light" w:eastAsia="Calibri Light" w:hAnsi="Calibri Light" w:cs="Calibri Light"/>
                <w:sz w:val="18"/>
                <w:szCs w:val="18"/>
                <w:lang w:val="fi-FI"/>
              </w:rPr>
              <w:t xml:space="preserve">Kunnes poistat luonnoshakemuksesi tai profiilisi (ohjeet </w:t>
            </w:r>
            <w:r>
              <w:rPr>
                <w:rFonts w:ascii="Calibri Light" w:eastAsia="Calibri Light" w:hAnsi="Calibri Light" w:cs="Calibri Light"/>
                <w:sz w:val="18"/>
                <w:szCs w:val="18"/>
                <w:lang w:val="fi-FI"/>
              </w:rPr>
              <w:lastRenderedPageBreak/>
              <w:t>lähetetään sähköpostitse)</w:t>
            </w:r>
          </w:p>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Lisäksi, jos et asioi luonnoshakemuksesi kanssa 30 päivään, se poistetaan automaattisesti</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lastRenderedPageBreak/>
              <w:t>Työkohtaisten taustatietojen hankkiminen tarvittaessa (</w:t>
            </w:r>
            <w:bookmarkStart w:id="11" w:name="OLE_LINK1"/>
            <w:r>
              <w:rPr>
                <w:rFonts w:ascii="Calibri Light" w:eastAsia="Calibri Light" w:hAnsi="Calibri Light" w:cs="Calibri Light"/>
                <w:sz w:val="18"/>
                <w:szCs w:val="18"/>
                <w:lang w:val="fi-FI"/>
              </w:rPr>
              <w:t>Yhdysvallat, Kanada, Meksiko, Saksa</w:t>
            </w:r>
            <w:bookmarkEnd w:id="11"/>
            <w:r>
              <w:rPr>
                <w:rFonts w:ascii="Calibri Light" w:eastAsia="Calibri Light" w:hAnsi="Calibri Light" w:cs="Calibri Light"/>
                <w:sz w:val="18"/>
                <w:szCs w:val="18"/>
                <w:lang w:val="fi-FI"/>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Valintaan osallistuvat työhönottajat (Yhdysvallat, Kanada, Meksiko, Saksa), lakiosasto tarpeen mukaan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HireRight (Yhdysvallat)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Kansallinen tunnus, koulutus- ja rikostausta. Luottotarkistus vain tarvittaessa</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fi-FI"/>
              </w:rPr>
            </w:pPr>
            <w:r>
              <w:rPr>
                <w:rFonts w:ascii="Calibri Light" w:eastAsia="Calibri Light" w:hAnsi="Calibri Light" w:cs="Calibri Light"/>
                <w:sz w:val="18"/>
                <w:szCs w:val="18"/>
                <w:lang w:val="fi-FI"/>
              </w:rPr>
              <w:t xml:space="preserve">Kuusi kuukautta muiden kuin yhdysvaltalaisten hakijoiden ja viisi vuotta yhdysvaltalaisten hakijoiden osalta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Työsuhteen todentamismenettely (Yhdysvallat)</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Uusien työntekijöiden hallinnointiin osallistuva henkilöstöhallinnon henkilöstö (Yhdysvallat)</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 xml:space="preserve">Yhdysvaltain kansalaisuus- ja maahanmuuttoviraston määrittämällä tavalla. </w:t>
            </w:r>
            <w:r>
              <w:rPr>
                <w:rFonts w:ascii="Calibri Light" w:eastAsia="Calibri Light" w:hAnsi="Calibri Light" w:cs="Calibri Light"/>
                <w:b/>
                <w:bCs/>
                <w:sz w:val="18"/>
                <w:szCs w:val="18"/>
                <w:lang w:val="fi-FI"/>
              </w:rPr>
              <w:t>Tiedot: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fi-FI" w:eastAsia="zh-CN"/>
                </w:rPr>
                <w:t>I-9 Työllistymiskelpoisuuden tarkistus</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fi-FI"/>
              </w:rPr>
              <w:t xml:space="preserve">Yhdysvaltain kansalaisuus- ja maahanmuuttoviraston määrittämällä tavalla. </w:t>
            </w:r>
            <w:r>
              <w:rPr>
                <w:rFonts w:ascii="Calibri Light" w:eastAsia="Calibri Light" w:hAnsi="Calibri Light" w:cs="Calibri Light"/>
                <w:b/>
                <w:bCs/>
                <w:sz w:val="18"/>
                <w:szCs w:val="18"/>
                <w:lang w:val="fi-FI"/>
              </w:rPr>
              <w:t>Tiedot:</w:t>
            </w:r>
            <w:r>
              <w:rPr>
                <w:rFonts w:ascii="Calibri Light" w:eastAsia="Calibri Light" w:hAnsi="Calibri Light" w:cs="Calibri Light"/>
                <w:color w:val="FF0000"/>
                <w:sz w:val="18"/>
                <w:szCs w:val="18"/>
                <w:lang w:val="fi-FI"/>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fi-FI" w:eastAsia="zh-CN"/>
                </w:rPr>
                <w:t>Säilytys ja säilytys | Yhdysvaltain kansalaisuus- ja maahanmuuttovirasto</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 xml:space="preserve">Jos </w:t>
      </w:r>
      <w:bookmarkEnd w:id="9"/>
      <w:r>
        <w:rPr>
          <w:rFonts w:ascii="Calibri Light" w:eastAsia="Calibri Light" w:hAnsi="Calibri Light" w:cs="Calibri Light"/>
          <w:b/>
          <w:bCs/>
          <w:color w:val="2F5496"/>
          <w:lang w:val="fi-FI"/>
        </w:rPr>
        <w:t>lähetät tietosuojaa koskevan pyynnön, valituksen tai moitteettomuutta koskevan huolenaiheen</w:t>
      </w:r>
    </w:p>
    <w:p>
      <w:pPr>
        <w:snapToGrid w:val="0"/>
        <w:spacing w:before="60" w:after="60" w:line="247" w:lineRule="auto"/>
        <w:jc w:val="both"/>
        <w:textAlignment w:val="baseline"/>
        <w:outlineLvl w:val="3"/>
        <w:rPr>
          <w:rFonts w:asciiTheme="majorHAnsi" w:hAnsiTheme="majorHAnsi" w:cstheme="majorHAnsi"/>
          <w:sz w:val="18"/>
          <w:szCs w:val="18"/>
          <w:lang w:val="fi-FI"/>
        </w:rPr>
      </w:pPr>
      <w:r>
        <w:rPr>
          <w:rFonts w:ascii="Calibri Light" w:eastAsia="Calibri Light" w:hAnsi="Calibri Light" w:cs="Calibri Light"/>
          <w:b/>
          <w:bCs/>
          <w:sz w:val="18"/>
          <w:szCs w:val="18"/>
          <w:lang w:val="fi-FI"/>
        </w:rPr>
        <w:t>Tarkoitus</w:t>
      </w:r>
      <w:r>
        <w:rPr>
          <w:rFonts w:ascii="Calibri Light" w:eastAsia="Calibri Light" w:hAnsi="Calibri Light" w:cs="Calibri Light"/>
          <w:sz w:val="18"/>
          <w:szCs w:val="18"/>
          <w:lang w:val="fi-FI"/>
        </w:rPr>
        <w:t>: jotta Howmet voi arvioida pyynnön tai ilmoitetun asian ja vastata siihen sovellettavien vaatimusten mukaisesti</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fi-FI"/>
        </w:rPr>
        <w:t>Oikeusperusta:</w:t>
      </w:r>
      <w:r>
        <w:rPr>
          <w:rFonts w:ascii="Calibri Light" w:eastAsia="Calibri Light" w:hAnsi="Calibri Light" w:cs="Calibri Light"/>
          <w:sz w:val="18"/>
          <w:szCs w:val="18"/>
          <w:lang w:val="fi-FI"/>
        </w:rPr>
        <w:t xml:space="preserve"> lakisääteinen velvoite</w:t>
      </w:r>
    </w:p>
    <w:tbl>
      <w:tblPr>
        <w:tblStyle w:val="TableGrid"/>
        <w:tblW w:w="0" w:type="auto"/>
        <w:tblLook w:val="04A0" w:firstRow="1" w:lastRow="0" w:firstColumn="1" w:lastColumn="0" w:noHBand="0" w:noVBand="1"/>
      </w:tblPr>
      <w:tblGrid>
        <w:gridCol w:w="2226"/>
        <w:gridCol w:w="2204"/>
        <w:gridCol w:w="1459"/>
        <w:gridCol w:w="1412"/>
        <w:gridCol w:w="176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Asiayhteys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Howmetin vastaanottajat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Palveluntarjoajat</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Käsitellyt henkilötiedot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i-FI"/>
              </w:rPr>
              <w:t>Tietojen säilytys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hyperlink r:id="rId22" w:history="1">
              <w:r>
                <w:rPr>
                  <w:rFonts w:ascii="Calibri Light" w:eastAsia="Calibri Light" w:hAnsi="Calibri Light" w:cs="Calibri Light"/>
                  <w:color w:val="0563C1"/>
                  <w:sz w:val="18"/>
                  <w:szCs w:val="18"/>
                  <w:u w:val="single"/>
                  <w:lang w:val="fi-FI"/>
                </w:rPr>
                <w:t xml:space="preserve">Rekisteröidyn pyyntölomakkeen </w:t>
              </w:r>
            </w:hyperlink>
            <w:r>
              <w:rPr>
                <w:rFonts w:ascii="Calibri Light" w:eastAsia="Calibri Light" w:hAnsi="Calibri Light" w:cs="Calibri Light"/>
                <w:sz w:val="18"/>
                <w:szCs w:val="18"/>
                <w:lang w:val="fi-FI"/>
              </w:rPr>
              <w:t xml:space="preserve"> täyttäminen ja lähettäminen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Tietosuojatoimisto (Yhdysvallat, Alankomaat, Unkari)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OneTrust (Yhdysvallat)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Antamasi yhteystiedot ja pyyntösi, valituksesi tai huolenaiheesi tiedot</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Maittain vaihtelevien siviilioikeudellisten vaateiden aikajaksojen mukaisesti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 xml:space="preserve">Yhteydenotto </w:t>
            </w:r>
            <w:hyperlink r:id="rId23" w:history="1">
              <w:r>
                <w:rPr>
                  <w:rFonts w:ascii="Calibri Light" w:eastAsia="Calibri Light" w:hAnsi="Calibri Light" w:cs="Calibri Light"/>
                  <w:color w:val="0563C1"/>
                  <w:sz w:val="18"/>
                  <w:szCs w:val="18"/>
                  <w:u w:val="single"/>
                  <w:lang w:val="fi-FI"/>
                </w:rPr>
                <w:t>moitteettomuuspalveluun</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i-FI"/>
              </w:rPr>
            </w:pPr>
            <w:r>
              <w:rPr>
                <w:rFonts w:ascii="Calibri Light" w:eastAsia="Calibri Light" w:hAnsi="Calibri Light" w:cs="Calibri Light"/>
                <w:sz w:val="18"/>
                <w:szCs w:val="18"/>
                <w:lang w:val="fi-FI"/>
              </w:rPr>
              <w:t>Etiikka ja vaatimustenmukaisuus (Yhdysvallat) ja muut ilmoituksen tutkimiseen tarvittavat osastot (</w:t>
            </w:r>
            <w:hyperlink r:id="rId24" w:history="1">
              <w:r>
                <w:rPr>
                  <w:rFonts w:ascii="Calibri" w:eastAsia="Calibri" w:hAnsi="Calibri" w:cs="Calibri Light"/>
                  <w:color w:val="0563C1"/>
                  <w:sz w:val="18"/>
                  <w:szCs w:val="18"/>
                  <w:u w:val="single"/>
                  <w:lang w:val="fi-FI"/>
                </w:rPr>
                <w:t>maailmanlaajuisesti</w:t>
              </w:r>
            </w:hyperlink>
            <w:r>
              <w:rPr>
                <w:rFonts w:ascii="Calibri" w:eastAsia="Calibri" w:hAnsi="Calibri" w:cs="Calibri Light"/>
                <w:color w:val="0563C1"/>
                <w:sz w:val="18"/>
                <w:szCs w:val="18"/>
                <w:lang w:val="fi-FI"/>
              </w:rPr>
              <w:t xml:space="preserve"> </w:t>
            </w:r>
            <w:r>
              <w:rPr>
                <w:rFonts w:ascii="Calibri Light" w:eastAsia="Calibri Light" w:hAnsi="Calibri Light" w:cs="Calibri Light"/>
                <w:sz w:val="18"/>
                <w:szCs w:val="18"/>
                <w:lang w:val="fi-FI"/>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Navex (Yhdysvallat)</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i-FI"/>
              </w:rPr>
              <w:t>Kymmenen vuotta</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fi-FI"/>
        </w:rPr>
        <w:t>Automatisoitu päätöksenteko</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i-FI"/>
        </w:rPr>
      </w:pPr>
      <w:r>
        <w:rPr>
          <w:rFonts w:ascii="Calibri Light" w:eastAsia="Calibri Light" w:hAnsi="Calibri Light" w:cs="Calibri Light"/>
          <w:sz w:val="18"/>
          <w:szCs w:val="18"/>
          <w:lang w:val="fi-FI" w:eastAsia="en-US"/>
        </w:rPr>
        <w:t>Edellä lueteltujen toimintojen yhteydessä ei ole automatisoitua päätöksentekoa.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i-FI"/>
        </w:rPr>
      </w:pPr>
      <w:bookmarkStart w:id="12" w:name="OLE_LINK20"/>
      <w:r>
        <w:rPr>
          <w:rFonts w:ascii="Calibri Light" w:eastAsia="Calibri Light" w:hAnsi="Calibri Light" w:cs="Calibri Light"/>
          <w:b/>
          <w:bCs/>
          <w:color w:val="2F5496"/>
          <w:sz w:val="24"/>
          <w:szCs w:val="24"/>
          <w:lang w:val="fi-FI"/>
        </w:rPr>
        <w:t xml:space="preserve">Tietojen siirtäminen maailmanlaajuisesti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fi-FI" w:eastAsia="en-US"/>
        </w:rPr>
        <w:t xml:space="preserve">Siinä </w:t>
      </w:r>
      <w:bookmarkEnd w:id="13"/>
      <w:r>
        <w:rPr>
          <w:rFonts w:ascii="Calibri Light" w:eastAsia="Calibri Light" w:hAnsi="Calibri Light" w:cs="Calibri Light"/>
          <w:sz w:val="18"/>
          <w:szCs w:val="18"/>
          <w:lang w:val="fi-FI" w:eastAsia="en-US"/>
        </w:rPr>
        <w:t xml:space="preserve">määrin kuin on tarpeen ja yllä olevien, tätä käytäntöä koskevien taulukoiden mukaisesti tietojasi voidaan käyttää Euroopan talousalueen, Yhdistyneen kuningaskunnan ja Sveitsin ulkopuolisista maista (mukaan lukien Yhdysvallat, Meksiko, Kiina, Brasilia ja Australia), joissa sovelletaan erilaisia tietosuojavaatimuksia, käsin. Howmet ryhtyy asianmukaisiin toimiin varmistaakseen, että henkilötietojen siirrot ovat sovellettavan lainsäädännön mukaisia ja että niitä hallitaan huolellisesti oikeutesi yksityisyyteen ja etujesi suojaamiseksi. Siirrot on rajoitettu maihin, joiden katsotaan tarjoavan asianmukaisen oikeussuojan, tai kun voimme olla varmoja siitä, että oikeuttasi yksityisyyteen suojataan vaihtoehtoisin järjestelyin. Näitä tarkoituksia varten ja niihin liittyen: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varmistamme, että Howmetin sisäiset tietojen siirrot kuuluvat Howmetin jäsenten solmiman sopimuksen piiriin (yhtymän sisäinen sopimus), joka velvoittaa kunkin jäsenen sopimusperusteisesti varmistamaan, että henkilötiedot saavat asianmukaisen ja yhdenmukaisen suojatason, siirrettiinpä niitä mihin tahansa Howmetin sisällä, mukaan lukien tarpeen mukaan </w:t>
      </w:r>
      <w:hyperlink r:id="rId25" w:history="1">
        <w:r>
          <w:rPr>
            <w:rFonts w:ascii="Calibri Light" w:eastAsia="Calibri Light" w:hAnsi="Calibri Light" w:cs="Calibri Light"/>
            <w:color w:val="0563C1"/>
            <w:sz w:val="18"/>
            <w:szCs w:val="18"/>
            <w:u w:val="single"/>
            <w:lang w:val="fi-FI"/>
          </w:rPr>
          <w:t>EU:n komission vakiosopimuslausekkeet</w:t>
        </w:r>
      </w:hyperlink>
      <w:r>
        <w:rPr>
          <w:rFonts w:ascii="Calibri Light" w:eastAsia="Calibri Light" w:hAnsi="Calibri Light" w:cs="Calibri Light"/>
          <w:color w:val="0563C1"/>
          <w:sz w:val="18"/>
          <w:szCs w:val="18"/>
          <w:lang w:val="fi-FI"/>
        </w:rPr>
        <w:t xml:space="preserve">, </w:t>
      </w:r>
      <w:r>
        <w:rPr>
          <w:rFonts w:ascii="Calibri Light" w:eastAsia="Calibri Light" w:hAnsi="Calibri Light" w:cs="Calibri Light"/>
          <w:color w:val="0563C1"/>
          <w:sz w:val="18"/>
          <w:szCs w:val="18"/>
          <w:u w:val="single"/>
          <w:lang w:val="fi-FI"/>
        </w:rPr>
        <w:t>liittovaltion tietosuojavaltuutetun ja tietosuojakomissaarin tarkistetut vakiosopimuslausekkeet</w:t>
      </w:r>
      <w:r>
        <w:rPr>
          <w:rFonts w:ascii="Calibri Light" w:eastAsia="Calibri Light" w:hAnsi="Calibri Light" w:cs="Calibri Light"/>
          <w:sz w:val="18"/>
          <w:szCs w:val="18"/>
          <w:lang w:val="fi-FI"/>
        </w:rPr>
        <w:t xml:space="preserve"> tai </w:t>
      </w:r>
      <w:hyperlink r:id="rId26" w:history="1">
        <w:r>
          <w:rPr>
            <w:rFonts w:ascii="Calibri Light" w:eastAsia="Calibri Light" w:hAnsi="Calibri Light" w:cs="Calibri Light"/>
            <w:color w:val="0563C1"/>
            <w:sz w:val="18"/>
            <w:szCs w:val="18"/>
            <w:u w:val="single"/>
            <w:lang w:val="fi-FI"/>
          </w:rPr>
          <w:t>Yhdistyneen kuningaskunnan kansainvälinen tiedonsiirtosopimus/lisäys</w:t>
        </w:r>
      </w:hyperlink>
      <w:r>
        <w:rPr>
          <w:rFonts w:ascii="Calibri Light" w:eastAsia="Calibri Light" w:hAnsi="Calibri Light" w:cs="Calibri Light"/>
          <w:sz w:val="18"/>
          <w:szCs w:val="18"/>
          <w:lang w:val="fi-FI"/>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lastRenderedPageBreak/>
        <w:t xml:space="preserve">kun siirrämme henkilötietojasi Howmetin ulkopuolelle tai maailmanlaajuisesti kolmansille osapuolille, mukaan lukien ETA-alueen, Yhdistyneen kuningaskunnan ja Sveitsin ulkopuolelle, jotka auttavat tuotteidemme ja palvelujemme tarjoamisessa, hankimme niiltä sopimussitoumukset henkilötietojesi suojaamiseksi, mukaan lukien tarpeen mukaan </w:t>
      </w:r>
      <w:bookmarkStart w:id="14" w:name="OLE_LINK18"/>
      <w:r>
        <w:rPr>
          <w:rFonts w:ascii="Calibri Light" w:eastAsia="Calibri Light" w:hAnsi="Calibri Light" w:cs="Calibri Light"/>
          <w:color w:val="0563C1"/>
          <w:sz w:val="18"/>
          <w:szCs w:val="18"/>
          <w:u w:val="single"/>
          <w:lang w:val="fi-FI"/>
        </w:rPr>
        <w:fldChar w:fldCharType="begin"/>
      </w:r>
      <w:r>
        <w:rPr>
          <w:rFonts w:ascii="Calibri Light" w:eastAsia="Calibri Light" w:hAnsi="Calibri Light" w:cs="Calibri Light"/>
          <w:color w:val="0563C1"/>
          <w:sz w:val="18"/>
          <w:szCs w:val="18"/>
          <w:u w:val="single"/>
          <w:lang w:val="fi-FI"/>
        </w:rPr>
        <w:instrText>HYPERLINK "https://commission.europa.eu/publications/standard-contractual-clauses-international-transfers_en"</w:instrText>
      </w:r>
      <w:r>
        <w:rPr>
          <w:rFonts w:ascii="Calibri Light" w:eastAsia="Calibri Light" w:hAnsi="Calibri Light" w:cs="Calibri Light"/>
          <w:color w:val="0563C1"/>
          <w:sz w:val="18"/>
          <w:szCs w:val="18"/>
          <w:u w:val="single"/>
          <w:lang w:val="fi-FI"/>
        </w:rPr>
        <w:fldChar w:fldCharType="separate"/>
      </w:r>
      <w:r>
        <w:rPr>
          <w:rFonts w:ascii="Calibri Light" w:eastAsia="Calibri Light" w:hAnsi="Calibri Light" w:cs="Calibri Light"/>
          <w:color w:val="0563C1"/>
          <w:sz w:val="18"/>
          <w:szCs w:val="18"/>
          <w:u w:val="single"/>
          <w:lang w:val="fi-FI"/>
        </w:rPr>
        <w:t>EU:n komission vakiosopimuslausekkeet</w:t>
      </w:r>
      <w:r>
        <w:rPr>
          <w:rFonts w:ascii="Calibri Light" w:eastAsia="Calibri Light" w:hAnsi="Calibri Light" w:cs="Calibri Light"/>
          <w:color w:val="0563C1"/>
          <w:sz w:val="18"/>
          <w:szCs w:val="18"/>
          <w:u w:val="single"/>
          <w:lang w:val="fi-FI"/>
        </w:rPr>
        <w:fldChar w:fldCharType="end"/>
      </w:r>
      <w:r>
        <w:rPr>
          <w:rFonts w:ascii="Calibri Light" w:eastAsia="Calibri Light" w:hAnsi="Calibri Light" w:cs="Calibri Light"/>
          <w:color w:val="0563C1"/>
          <w:sz w:val="18"/>
          <w:szCs w:val="18"/>
          <w:u w:val="single"/>
          <w:lang w:val="fi-FI"/>
        </w:rPr>
        <w:t>, liittovaltion tietosuojavaltuutetun ja tietosuojakomissaarin tarkistetut vakiosopimuslausekkeet</w:t>
      </w:r>
      <w:r>
        <w:rPr>
          <w:rFonts w:ascii="Calibri Light" w:eastAsia="Calibri Light" w:hAnsi="Calibri Light" w:cs="Calibri Light"/>
          <w:sz w:val="18"/>
          <w:szCs w:val="18"/>
          <w:lang w:val="fi-FI"/>
        </w:rPr>
        <w:t xml:space="preserve"> tai </w:t>
      </w:r>
      <w:hyperlink r:id="rId27" w:history="1">
        <w:r>
          <w:rPr>
            <w:rFonts w:ascii="Calibri Light" w:eastAsia="Calibri Light" w:hAnsi="Calibri Light" w:cs="Calibri Light"/>
            <w:color w:val="0563C1"/>
            <w:sz w:val="18"/>
            <w:szCs w:val="18"/>
            <w:u w:val="single"/>
            <w:lang w:val="fi-FI"/>
          </w:rPr>
          <w:t>Yhdistyneen kuningaskunnan kansainvälinen tiedonsiirtosopimus/lisäys</w:t>
        </w:r>
      </w:hyperlink>
      <w:bookmarkEnd w:id="14"/>
      <w:r>
        <w:rPr>
          <w:rFonts w:ascii="Calibri Light" w:eastAsia="Calibri Light" w:hAnsi="Calibri Light" w:cs="Calibri Light"/>
          <w:sz w:val="18"/>
          <w:szCs w:val="18"/>
          <w:lang w:val="fi-FI"/>
        </w:rPr>
        <w:t xml:space="preserve">, tai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jos saamme tietopyyntöjä lainvalvontaviranomaisilta tai sääntelyviranomaisilta, vahvistamme ja validoimme nämä pyynnöt huolellisesti ennen henkilötietojen luovuttamista. </w:t>
      </w:r>
    </w:p>
    <w:p>
      <w:pPr>
        <w:pStyle w:val="BodyText"/>
        <w:snapToGrid w:val="0"/>
        <w:spacing w:before="60" w:after="60" w:line="247" w:lineRule="auto"/>
        <w:ind w:left="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Jos olet </w:t>
      </w:r>
      <w:bookmarkStart w:id="15" w:name="OLE_LINK43"/>
      <w:r>
        <w:rPr>
          <w:rFonts w:ascii="Calibri Light" w:eastAsia="Calibri Light" w:hAnsi="Calibri Light" w:cs="Calibri Light"/>
          <w:sz w:val="18"/>
          <w:szCs w:val="18"/>
          <w:lang w:val="fi-FI"/>
        </w:rPr>
        <w:t>Euroopan talousalueella</w:t>
      </w:r>
      <w:bookmarkEnd w:id="15"/>
      <w:r>
        <w:rPr>
          <w:rFonts w:ascii="Calibri Light" w:eastAsia="Calibri Light" w:hAnsi="Calibri Light" w:cs="Calibri Light"/>
          <w:sz w:val="18"/>
          <w:szCs w:val="18"/>
          <w:lang w:val="fi-FI"/>
        </w:rPr>
        <w:t xml:space="preserve"> (”ETA”), Yhdistyneessä kuningaskunnassa tai Sveitsissä, noudatamme sovellettavia lakisääteisiä vaatimuksia, jotka tarjoavat asianmukaisen suojauksen henkilötietojen siirtoon vastaanottajille näiden alueiden ulkopuolisissa maissa. Henkilötietojen siirroissa Yhdysvaltoihin Howmet noudattaa </w:t>
      </w:r>
      <w:bookmarkStart w:id="16" w:name="OLE_LINK28"/>
      <w:r>
        <w:rPr>
          <w:rFonts w:ascii="Calibri Light" w:eastAsia="Calibri Light" w:hAnsi="Calibri Light" w:cs="Calibri Light"/>
          <w:sz w:val="18"/>
          <w:szCs w:val="18"/>
          <w:lang w:val="fi-FI"/>
        </w:rPr>
        <w:t xml:space="preserve">EU:n ja Yhdysvaltojen </w:t>
      </w:r>
      <w:bookmarkStart w:id="17" w:name="OLE_LINK2"/>
      <w:r>
        <w:rPr>
          <w:rFonts w:ascii="Calibri Light" w:eastAsia="Calibri Light" w:hAnsi="Calibri Light" w:cs="Calibri Light"/>
          <w:sz w:val="18"/>
          <w:szCs w:val="18"/>
          <w:lang w:val="fi-FI"/>
        </w:rPr>
        <w:t xml:space="preserve">tietosuojakehystä </w:t>
      </w:r>
      <w:bookmarkStart w:id="18" w:name="OLE_LINK3"/>
      <w:bookmarkEnd w:id="16"/>
      <w:bookmarkEnd w:id="17"/>
      <w:bookmarkEnd w:id="18"/>
      <w:r>
        <w:rPr>
          <w:rFonts w:ascii="Calibri Light" w:eastAsia="Calibri Light" w:hAnsi="Calibri Light" w:cs="Calibri Light"/>
          <w:sz w:val="18"/>
          <w:szCs w:val="18"/>
          <w:lang w:val="fi-FI"/>
        </w:rPr>
        <w:t xml:space="preserve">, Yhdistyneen kuningaskunnan laajennusta EU:n ja Yhdysvaltojen tietosuojakehykseen ja Sveitsin laajennusta EU:n ja Yhdysvaltojen tietosuojakehykseen Yhdysvaltain kauppa- ja teollisuusministeriön tarkoittamalla tavalla.  Howmet on vakuuttanut Yhdysvaltain kauppa- ja teollisuusministeriölle noudattavansa tietosuojakehyksen periaatteita Euroopan unionista, Sveitsistä ja </w:t>
      </w:r>
      <w:bookmarkStart w:id="19" w:name="OLE_LINK44"/>
      <w:r>
        <w:rPr>
          <w:rFonts w:ascii="Calibri Light" w:eastAsia="Calibri Light" w:hAnsi="Calibri Light" w:cs="Calibri Light"/>
          <w:sz w:val="18"/>
          <w:szCs w:val="18"/>
          <w:lang w:val="fi-FI"/>
        </w:rPr>
        <w:t xml:space="preserve">Yhdistyneestä kuningaskunnasta </w:t>
      </w:r>
      <w:bookmarkEnd w:id="19"/>
      <w:r>
        <w:rPr>
          <w:rFonts w:ascii="Calibri Light" w:eastAsia="Calibri Light" w:hAnsi="Calibri Light" w:cs="Calibri Light"/>
          <w:sz w:val="18"/>
          <w:szCs w:val="18"/>
          <w:lang w:val="fi-FI"/>
        </w:rPr>
        <w:t xml:space="preserve">saatujen henkilötietojen käsittelyssä, noudattaen EU:n ja Yhdysvaltojen tietosuojakehystä, Sveitsin laajennusta EU:n ja Yhdysvaltojen tietosuojakehykseen ja Yhdistyneen kuningaskunnan laajennusta EU:n ja Yhdysvaltojen tietosuojakehykseen.  Jos tämän tietosuojakäytännön ehtojen ja EU:n ja Yhdysvaltojen tietosuojakehyksen periaatteiden välillä on ristiriita, periaatteet hallitsevat.  Saat lisätietoa tietosuojakehysohjelmasta ja voit tarkastella vakuutustamme osoitteessa </w:t>
      </w:r>
      <w:hyperlink r:id="rId28" w:history="1">
        <w:r>
          <w:rPr>
            <w:rFonts w:ascii="Calibri Light" w:eastAsia="Calibri Light" w:hAnsi="Calibri Light" w:cs="Calibri Light"/>
            <w:color w:val="0563C1"/>
            <w:sz w:val="18"/>
            <w:szCs w:val="18"/>
            <w:u w:val="single"/>
            <w:lang w:val="fi-FI"/>
          </w:rPr>
          <w:t>https://www.dataprivacyframework.gov/</w:t>
        </w:r>
      </w:hyperlink>
      <w:r>
        <w:rPr>
          <w:rFonts w:ascii="Calibri Light" w:eastAsia="Calibri Light" w:hAnsi="Calibri Light" w:cs="Calibri Light"/>
          <w:sz w:val="18"/>
          <w:szCs w:val="18"/>
          <w:lang w:val="fi-FI"/>
        </w:rPr>
        <w:t>. Huomaa, että ETA-alueen, Yhdistyneen kuningaskunnan, Sveitsin ja muiden maiden tietosuojalait saattavat edellyttää henkilötietoja Howmetille Yhdysvaltoihin siirtävien solmivan erillisen sopimuksen Howmetin kanssa ennen tällaisten siirtojen aloittamista.</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Sinulla on oikeus ottaa meihin yhteyttä osoitteessa </w:t>
      </w:r>
      <w:hyperlink r:id="rId29" w:history="1">
        <w:r>
          <w:rPr>
            <w:rFonts w:ascii="Calibri Light" w:eastAsia="Calibri Light" w:hAnsi="Calibri Light" w:cs="Calibri Light"/>
            <w:color w:val="0563C1"/>
            <w:sz w:val="18"/>
            <w:szCs w:val="18"/>
            <w:u w:val="single"/>
            <w:lang w:val="fi-FI"/>
          </w:rPr>
          <w:t>privacy@howmet.com</w:t>
        </w:r>
      </w:hyperlink>
      <w:r>
        <w:rPr>
          <w:rFonts w:ascii="Calibri Light" w:eastAsia="Calibri Light" w:hAnsi="Calibri Light" w:cs="Calibri Light"/>
          <w:sz w:val="18"/>
          <w:szCs w:val="18"/>
          <w:lang w:val="fi-FI"/>
        </w:rPr>
        <w:t xml:space="preserve"> saadaksesi lisätietoja suojatoimista, joita käytämme varmistaaksemme henkilötietojesi asianmukaisen suojauksen, kun niitä siirretään yllä mainitulla tavalla, sekä saada kopio tästä siirtomenetelmästä.</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i-FI"/>
        </w:rPr>
      </w:pPr>
      <w:bookmarkStart w:id="20" w:name="OLE_LINK33"/>
      <w:r>
        <w:rPr>
          <w:rFonts w:ascii="Calibri Light" w:eastAsia="Calibri Light" w:hAnsi="Calibri Light" w:cs="Calibri Light"/>
          <w:b/>
          <w:bCs/>
          <w:color w:val="2F5496"/>
          <w:sz w:val="24"/>
          <w:szCs w:val="24"/>
          <w:lang w:val="fi-FI"/>
        </w:rPr>
        <w:t>Oikeutesi ja valintasi</w:t>
      </w:r>
      <w:bookmarkEnd w:id="20"/>
      <w:r>
        <w:rPr>
          <w:rFonts w:ascii="Calibri Light" w:eastAsia="Calibri Light" w:hAnsi="Calibri Light" w:cs="Calibri Light"/>
          <w:b/>
          <w:bCs/>
          <w:color w:val="2F5496"/>
          <w:sz w:val="24"/>
          <w:szCs w:val="24"/>
          <w:lang w:val="fi-FI"/>
        </w:rPr>
        <w:t xml:space="preserve">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Sinulla on tiettyjä oikeuksia tietojesi suhteen, joita voit käyttää kohtuullisin keinoin, mukaan lukien täyttämällä pyyntölomakkeemme osoitteessa </w:t>
      </w:r>
      <w:hyperlink r:id="rId30" w:history="1">
        <w:r>
          <w:rPr>
            <w:rFonts w:ascii="Calibri Light" w:eastAsia="Calibri Light" w:hAnsi="Calibri Light" w:cs="Calibri Light"/>
            <w:color w:val="0563C1"/>
            <w:sz w:val="18"/>
            <w:szCs w:val="18"/>
            <w:u w:val="single"/>
            <w:lang w:val="fi-FI"/>
          </w:rPr>
          <w:t>https://www.howmet.com/privacy/dsr/</w:t>
        </w:r>
      </w:hyperlink>
      <w:r>
        <w:rPr>
          <w:rFonts w:ascii="Calibri Light" w:eastAsia="Calibri Light" w:hAnsi="Calibri Light" w:cs="Calibri Light"/>
          <w:sz w:val="18"/>
          <w:szCs w:val="18"/>
          <w:lang w:val="fi-FI"/>
        </w:rPr>
        <w:t xml:space="preserve"> tai lähettämällä sähköpostiviestin osoitteeseen </w:t>
      </w:r>
      <w:hyperlink r:id="rId31" w:history="1">
        <w:r>
          <w:rPr>
            <w:rFonts w:ascii="Calibri Light" w:eastAsia="Calibri Light" w:hAnsi="Calibri Light" w:cs="Calibri Light"/>
            <w:color w:val="0563C1"/>
            <w:sz w:val="18"/>
            <w:szCs w:val="18"/>
            <w:u w:val="single"/>
            <w:lang w:val="fi-FI"/>
          </w:rPr>
          <w:t>privacy@howmet.com</w:t>
        </w:r>
      </w:hyperlink>
      <w:r>
        <w:rPr>
          <w:rFonts w:ascii="Calibri Light" w:eastAsia="Calibri Light" w:hAnsi="Calibri Light" w:cs="Calibri Light"/>
          <w:sz w:val="18"/>
          <w:szCs w:val="18"/>
          <w:lang w:val="fi-FI"/>
        </w:rPr>
        <w:t xml:space="preserve">. Pyrimme kaikin kohtuullisin keinoin noudattamaan pyyntöäsi viipymättä tai ilmoitamme sinulle, jos tarvitsemme lisätietoja pyyntösi täyttämiseksi, esim. saatamme pyytää sinulta lisätietoja henkilöllisyytesi vahvistamiseksi ja turvallisuustarkoituksiin ennen kuin luovutamme pyydettyjä tietoja sinulle.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Näiden oikeuksien nimi voi vaihdella maittain (esim. </w:t>
      </w:r>
      <w:hyperlink r:id="rId32" w:anchor="d1e2513-1-1" w:history="1">
        <w:r>
          <w:rPr>
            <w:rFonts w:ascii="Calibri Light" w:eastAsia="Calibri Light" w:hAnsi="Calibri Light" w:cs="Calibri Light"/>
            <w:color w:val="0563C1"/>
            <w:sz w:val="18"/>
            <w:szCs w:val="18"/>
            <w:u w:val="single"/>
            <w:lang w:val="fi-FI"/>
          </w:rPr>
          <w:t>tiedonsaantioikeutta</w:t>
        </w:r>
      </w:hyperlink>
      <w:r>
        <w:rPr>
          <w:rFonts w:ascii="Calibri Light" w:eastAsia="Calibri Light" w:hAnsi="Calibri Light" w:cs="Calibri Light"/>
          <w:sz w:val="18"/>
          <w:szCs w:val="18"/>
          <w:lang w:val="fi-FI"/>
        </w:rPr>
        <w:t xml:space="preserve"> Euroopan unionissa kutsutaan </w:t>
      </w:r>
      <w:hyperlink r:id="rId33" w:history="1">
        <w:r>
          <w:rPr>
            <w:rFonts w:ascii="Calibri Light" w:eastAsia="Calibri Light" w:hAnsi="Calibri Light" w:cs="Calibri Light"/>
            <w:color w:val="0563C1"/>
            <w:sz w:val="18"/>
            <w:szCs w:val="18"/>
            <w:u w:val="single"/>
            <w:lang w:val="fi-FI"/>
          </w:rPr>
          <w:t>oikeudeksi tietää</w:t>
        </w:r>
      </w:hyperlink>
      <w:r>
        <w:rPr>
          <w:rFonts w:ascii="Calibri Light" w:eastAsia="Calibri Light" w:hAnsi="Calibri Light" w:cs="Calibri Light"/>
          <w:sz w:val="18"/>
          <w:szCs w:val="18"/>
          <w:lang w:val="fi-FI"/>
        </w:rPr>
        <w:t xml:space="preserve"> Kaliforniassa), mutta niiden tarkoitus on pohjimmiltaan sama: antaa sinulle määräysvalta henkilötietoihisi. Kannustamme sinua valitsemaan pyyntötyypin, joka kuvaa parhaiten sitä, mihin pyrit, mutta arvioimme pyynnön yksityiskohdat ja pyydämme sinulta tarvittaessa selvennystä ymmärtääksemme asian halutun lopputuloksen ja käsitelläksemme pyyntösi tai valituksesi, kussakin tapauksessa sovellettavien lakien ja/tai asetusten mukaisesti. Keskitymme pyynnön sisältöön ja sen odotettuihin tuloksiin valittujen pyyntötyyppien sijaan emmekä koskaan kieltäydy vastaamasta pyyntöön ainoastaan sen luokittelun perusteella.</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Kaikissa tapauksissa annamme pyyntösi tai valituksesi kannalta olennaisia lisätietoja kaikista seuraavista vaiheista ja niiden aikataulusta ensimmäisellä yhteydenottoyrityksellämme.</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bookmarkStart w:id="21" w:name="OLE_LINK36"/>
      <w:r>
        <w:rPr>
          <w:rFonts w:ascii="Calibri Light" w:eastAsia="Calibri Light" w:hAnsi="Calibri Light" w:cs="Calibri Light"/>
          <w:b/>
          <w:bCs/>
          <w:color w:val="2F5496"/>
          <w:lang w:val="fi-FI"/>
        </w:rPr>
        <w:t>Tiedonsaantioikeus</w:t>
      </w:r>
      <w:bookmarkEnd w:id="21"/>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Sinulla on oikeus pyytää, että annamme sinulle kuvauksen hallussamme olevista tiedoistasi ja kopion niistä. Lisäksi sinulla on oikeus saada tieto seuraavista: (a) tietojen lähde, (b) käsittelyn tarkoitukset, oikeusperustat ja menetelmät, mukaan lukien tietojen keruu (c) rekisterinpitäjän henkilöllisyys ja (d) tahot tai tahoryhmät, joille tietosi on siirretty.</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bookmarkStart w:id="22" w:name="OLE_LINK37"/>
      <w:r>
        <w:rPr>
          <w:rFonts w:ascii="Calibri Light" w:eastAsia="Calibri Light" w:hAnsi="Calibri Light" w:cs="Calibri Light"/>
          <w:b/>
          <w:bCs/>
          <w:color w:val="2F5496"/>
          <w:lang w:val="fi-FI"/>
        </w:rPr>
        <w:t>Oikeus tietojen oikaisuun (korjaukseen) tai poistamiseen</w:t>
      </w:r>
      <w:bookmarkEnd w:id="22"/>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Sinulla on oikeus pyytää meitä oikaisemaan virheelliset tiedot. Saatamme pyrkiä tarkistamaan tietojen paikkansapitävyyden ennen niiden oikaisemista. Voit myös pyytää meitä poistamaan tietosi. Arvioimme kuitenkin tällaiset pyynnöt perusteellisesti tapauskohtaisesti ja poistamme ne vain, jos poikkeuksia, kuten velvoitteemme säilyttää tiedot, ei ole. </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Oikeus vastustaa tai rajoittaa tietojesi käsittelyä</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Voit vastustaa tietojesi käsittelyä, jos uskot, että oikeutesi ja vapautesi ovat meidän etujamme suuremmat. Jos esität vastalauseen, meillä on mahdollisuus osoittaa, että meillä on pakottavia etuja, jotka syrjäyttävät oikeutesi ja vapautesi.  Voit pyytää meitä keskeyttämään tietojesi käsittelyn, jolloin voimme vain säilyttää pyyntösi piiriin kuuluvat tiedot, jos</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haluat meidän vahvistavan tietojesi paikkansapitävyyden,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vastustat tietojesi poistamista tai haluat viivyttää sitä,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olet vastustanut niiden käyttöä, ja meidän on arvioitava, onko meillä ensisijainen oikeutettu peruste.</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 xml:space="preserve">Oikeus tietojesi siirtoon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lastRenderedPageBreak/>
        <w:t>Voit pyytää meitä antamaan tietosi sinulle jäsennellyssä, yleisesti käytetyssä, koneellisesti luettavassa muodossa tai voit pyytää niiden siirtämistä suoraan toiselle yhtiölle.</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 xml:space="preserve">Oikeus vastustaa tapaa, jolla käytämme tietojasi suoramarkkinointitarkoituksiin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Voit pyytää meitä muuttamaan tapaa, jolla otamme sinuun yhteyttä markkinointitarkoituksissa. Voit pyytää, että emme siirrä tietojasi ulkopuolisille kolmansille osapuolille suoramarkkinointia tai muita tarkoituksia varten.  </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 xml:space="preserve">Oikeus tehdä valitus Howmetille tai paikalliselle valvontaviranomaiselle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Jos sinulla on valitettavaa tavasta, jolla käsittelemme henkilötietojasi, pyydämme sinua yrittämään ensin ratkaista ongelmat meidän kanssamme. Edellisestä pyynnöstämme riippumatta sinulla on oikeus tehdä valitus paikalliselle valvontaviranomaiselle. Alla olevassa osiossa on luettelo tietosuojaviranomaisista, jotka ovat käsittääksemme yhtiömme kannalta olennaisimpia. Ota meihin yhteyttä, ellet löydä paikallisen tietosuojaviranomaisen yhteystietoja tai jos linkki ei toimi.</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fi-FI"/>
              </w:rPr>
              <w:t>Maa</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fi-FI"/>
              </w:rPr>
              <w:t>Tietosuojaviranomaisen nimi</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fi-FI"/>
              </w:rPr>
              <w:t>Verkkosivusto ja yhteystiedot</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Australian informaatiovaltuutetun toimisto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i-FI"/>
              </w:rPr>
              <w:t>Australian informaatiovaltuutettu</w:t>
            </w:r>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34" w:history="1">
              <w:r>
                <w:rPr>
                  <w:rFonts w:ascii="Calibri Light" w:eastAsia="Calibri Light" w:hAnsi="Calibri Light" w:cs="Calibri Light"/>
                  <w:color w:val="0E568C"/>
                  <w:sz w:val="16"/>
                  <w:szCs w:val="16"/>
                  <w:u w:val="single"/>
                  <w:shd w:val="clear" w:color="auto" w:fill="FFFFFF"/>
                  <w:lang w:val="fi-FI"/>
                </w:rPr>
                <w:t>oaic.gov.au</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Lomake saatavilla </w:t>
            </w:r>
            <w:hyperlink r:id="rId35" w:history="1">
              <w:r>
                <w:rPr>
                  <w:rFonts w:ascii="Calibri Light" w:eastAsia="Calibri Light" w:hAnsi="Calibri Light" w:cs="Calibri Light"/>
                  <w:color w:val="0E568C"/>
                  <w:sz w:val="16"/>
                  <w:szCs w:val="16"/>
                  <w:u w:val="single"/>
                  <w:shd w:val="clear" w:color="auto" w:fill="FFFFFF"/>
                  <w:lang w:val="fi-FI"/>
                </w:rPr>
                <w:t>verkossa</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Itävalta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Data Protection Authority (</w:t>
            </w:r>
            <w:proofErr w:type="spellStart"/>
            <w:r>
              <w:rPr>
                <w:rFonts w:ascii="Calibri Light" w:eastAsia="Calibri Light" w:hAnsi="Calibri Light" w:cs="Calibri Light"/>
                <w:color w:val="000000"/>
                <w:sz w:val="16"/>
                <w:szCs w:val="16"/>
                <w:shd w:val="clear" w:color="auto" w:fill="FFFFFF"/>
                <w:lang w:val="en-US"/>
              </w:rPr>
              <w:t>Tietosuojaviranomainen</w:t>
            </w:r>
            <w:proofErr w:type="spellEnd"/>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color w:val="000000"/>
                <w:sz w:val="16"/>
                <w:szCs w:val="16"/>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Österreichische Datenschutzbehörde (DSB)</w:t>
            </w:r>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37" w:history="1">
              <w:r>
                <w:rPr>
                  <w:rFonts w:ascii="Calibri Light" w:eastAsia="Calibri Light" w:hAnsi="Calibri Light" w:cs="Calibri Light"/>
                  <w:color w:val="0E568C"/>
                  <w:sz w:val="16"/>
                  <w:szCs w:val="16"/>
                  <w:u w:val="single"/>
                  <w:shd w:val="clear" w:color="auto" w:fill="FFFFFF"/>
                  <w:lang w:val="fi-FI"/>
                </w:rPr>
                <w:t>dsb.gv.at</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39" w:history="1">
              <w:r>
                <w:rPr>
                  <w:rFonts w:ascii="Calibri Light" w:eastAsia="Calibri Light" w:hAnsi="Calibri Light" w:cs="Calibri Light"/>
                  <w:color w:val="0E568C"/>
                  <w:sz w:val="16"/>
                  <w:szCs w:val="16"/>
                  <w:u w:val="single"/>
                  <w:shd w:val="clear" w:color="auto" w:fill="FFFFFF"/>
                  <w:lang w:val="fi-FI"/>
                </w:rPr>
                <w:t>dsb@dsb.gv.at</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Belgia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Data Protection Authority (</w:t>
            </w:r>
            <w:proofErr w:type="spellStart"/>
            <w:r>
              <w:rPr>
                <w:rFonts w:ascii="Calibri Light" w:eastAsia="Calibri Light" w:hAnsi="Calibri Light" w:cs="Calibri Light"/>
                <w:color w:val="000000"/>
                <w:sz w:val="16"/>
                <w:szCs w:val="16"/>
                <w:shd w:val="clear" w:color="auto" w:fill="FFFFFF"/>
                <w:lang w:val="en-US"/>
              </w:rPr>
              <w:t>Tietosuojaviranomainen</w:t>
            </w:r>
            <w:proofErr w:type="spellEnd"/>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color w:val="000000"/>
                <w:sz w:val="16"/>
                <w:szCs w:val="16"/>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Gegevens-beschermingsautoriteit)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 xml:space="preserve">Autorité de protection des données </w:t>
            </w:r>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41" w:history="1">
              <w:r>
                <w:rPr>
                  <w:rFonts w:ascii="Calibri Light" w:eastAsia="Calibri Light" w:hAnsi="Calibri Light" w:cs="Calibri Light"/>
                  <w:color w:val="0E568C"/>
                  <w:sz w:val="16"/>
                  <w:szCs w:val="16"/>
                  <w:u w:val="single"/>
                  <w:shd w:val="clear" w:color="auto" w:fill="FFFFFF"/>
                  <w:lang w:val="fi-FI"/>
                </w:rPr>
                <w:t>dataprotectionauthority.be</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fi-FI"/>
                </w:rPr>
                <w:t>Hollannin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fi-FI"/>
                </w:rPr>
                <w:t>Saksan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fi-FI"/>
                </w:rPr>
                <w:t>Ranskan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45" w:history="1">
              <w:r>
                <w:rPr>
                  <w:rFonts w:ascii="Calibri Light" w:eastAsia="Calibri Light" w:hAnsi="Calibri Light" w:cs="Calibri Light"/>
                  <w:color w:val="0E568C"/>
                  <w:sz w:val="16"/>
                  <w:szCs w:val="16"/>
                  <w:u w:val="single"/>
                  <w:shd w:val="clear" w:color="auto" w:fill="FFFFFF"/>
                  <w:lang w:val="fi-FI"/>
                </w:rPr>
                <w:t>contact@apd-gba.be</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Brasilia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Kansallinen tietosuojaviranomainen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Calibri Light" w:eastAsia="Calibri Light" w:hAnsi="Calibri Light" w:cs="Calibri Light"/>
                <w:i/>
                <w:iCs/>
                <w:color w:val="000000"/>
                <w:sz w:val="16"/>
                <w:szCs w:val="16"/>
                <w:shd w:val="clear" w:color="auto" w:fill="FFFFFF"/>
                <w:lang w:val="fi-FI"/>
              </w:rPr>
              <w:t>Autoridade Nacional de Proteção de Dados (ANPD)</w:t>
            </w:r>
            <w:r>
              <w:rPr>
                <w:rFonts w:ascii="Calibri Light" w:eastAsia="Calibri Light" w:hAnsi="Calibri Light" w:cs="Calibri Light"/>
                <w:color w:val="000000"/>
                <w:sz w:val="16"/>
                <w:szCs w:val="16"/>
                <w:shd w:val="clear" w:color="auto" w:fill="FFFFFF"/>
                <w:lang w:val="fi-FI"/>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47" w:history="1">
              <w:r>
                <w:rPr>
                  <w:rFonts w:ascii="Calibri Light" w:eastAsia="Calibri Light" w:hAnsi="Calibri Light" w:cs="Calibri Light"/>
                  <w:color w:val="0E568C"/>
                  <w:sz w:val="16"/>
                  <w:szCs w:val="16"/>
                  <w:u w:val="single"/>
                  <w:shd w:val="clear" w:color="auto" w:fill="FFFFFF"/>
                  <w:lang w:val="en-US"/>
                </w:rPr>
                <w:t>gov.br/</w:t>
              </w:r>
              <w:proofErr w:type="spellStart"/>
              <w:r>
                <w:rPr>
                  <w:rFonts w:ascii="Calibri Light" w:eastAsia="Calibri Light" w:hAnsi="Calibri Light" w:cs="Calibri Light"/>
                  <w:color w:val="0E568C"/>
                  <w:sz w:val="16"/>
                  <w:szCs w:val="16"/>
                  <w:u w:val="single"/>
                  <w:shd w:val="clear" w:color="auto" w:fill="FFFFFF"/>
                  <w:lang w:val="en-US"/>
                </w:rPr>
                <w:t>anpd</w:t>
              </w:r>
              <w:proofErr w:type="spellEnd"/>
              <w:r>
                <w:rPr>
                  <w:rFonts w:ascii="Calibri Light" w:eastAsia="Calibri Light" w:hAnsi="Calibri Light" w:cs="Calibri Light"/>
                  <w:color w:val="0E568C"/>
                  <w:sz w:val="16"/>
                  <w:szCs w:val="16"/>
                  <w:u w:val="single"/>
                  <w:shd w:val="clear" w:color="auto" w:fill="FFFFFF"/>
                  <w:lang w:val="en-US"/>
                </w:rPr>
                <w:t>/</w:t>
              </w:r>
              <w:proofErr w:type="spellStart"/>
              <w:r>
                <w:rPr>
                  <w:rFonts w:ascii="Calibri Light" w:eastAsia="Calibri Light" w:hAnsi="Calibri Light" w:cs="Calibri Light"/>
                  <w:color w:val="0E568C"/>
                  <w:sz w:val="16"/>
                  <w:szCs w:val="16"/>
                  <w:u w:val="single"/>
                  <w:shd w:val="clear" w:color="auto" w:fill="FFFFFF"/>
                  <w:lang w:val="en-US"/>
                </w:rPr>
                <w:t>pt-br</w:t>
              </w:r>
              <w:proofErr w:type="spellEnd"/>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48" w:history="1">
              <w:r>
                <w:rPr>
                  <w:rFonts w:ascii="Calibri Light" w:eastAsia="Calibri Light" w:hAnsi="Calibri Light" w:cs="Calibri Light"/>
                  <w:color w:val="0E568C"/>
                  <w:sz w:val="16"/>
                  <w:szCs w:val="16"/>
                  <w:u w:val="single"/>
                  <w:shd w:val="clear" w:color="auto" w:fill="FFFFFF"/>
                  <w:lang w:val="fi-FI"/>
                </w:rPr>
                <w:t>anpd@anpd.gov.br</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Kanadan tietosuojavaltuutetun toimisto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50" w:history="1">
              <w:r>
                <w:rPr>
                  <w:rFonts w:ascii="Calibri Light" w:eastAsia="Calibri Light" w:hAnsi="Calibri Light" w:cs="Calibri Light"/>
                  <w:color w:val="0E568C"/>
                  <w:sz w:val="16"/>
                  <w:szCs w:val="16"/>
                  <w:u w:val="single"/>
                  <w:shd w:val="clear" w:color="auto" w:fill="FFFFFF"/>
                  <w:lang w:val="fi-FI"/>
                </w:rPr>
                <w:t>priv.gc.ca</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Lomake saatavilla </w:t>
            </w:r>
            <w:hyperlink r:id="rId51" w:history="1">
              <w:r>
                <w:rPr>
                  <w:rFonts w:ascii="Calibri Light" w:eastAsia="Calibri Light" w:hAnsi="Calibri Light" w:cs="Calibri Light"/>
                  <w:color w:val="0E568C"/>
                  <w:sz w:val="16"/>
                  <w:szCs w:val="16"/>
                  <w:u w:val="single"/>
                  <w:shd w:val="clear" w:color="auto" w:fill="FFFFFF"/>
                  <w:lang w:val="fi-FI"/>
                </w:rPr>
                <w:t>verkossa</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fi-FI"/>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Québec Information Access Commission (</w:t>
            </w:r>
            <w:proofErr w:type="spellStart"/>
            <w:r>
              <w:rPr>
                <w:rFonts w:ascii="Calibri Light" w:eastAsia="Calibri Light" w:hAnsi="Calibri Light" w:cs="Calibri Light"/>
                <w:color w:val="000000"/>
                <w:sz w:val="16"/>
                <w:szCs w:val="16"/>
                <w:shd w:val="clear" w:color="auto" w:fill="FFFFFF"/>
                <w:lang w:val="en-US"/>
              </w:rPr>
              <w:t>Québecin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tietojenkäyttökomissio</w:t>
            </w:r>
            <w:proofErr w:type="spellEnd"/>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53" w:history="1">
              <w:r>
                <w:rPr>
                  <w:rFonts w:ascii="Calibri Light" w:eastAsia="Calibri Light" w:hAnsi="Calibri Light" w:cs="Calibri Light"/>
                  <w:color w:val="0E568C"/>
                  <w:sz w:val="16"/>
                  <w:szCs w:val="16"/>
                  <w:u w:val="single"/>
                  <w:shd w:val="clear" w:color="auto" w:fill="FFFFFF"/>
                  <w:lang w:val="fi-FI"/>
                </w:rPr>
                <w:t>cai.gouv.qc.ca</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E: </w:t>
            </w:r>
            <w:hyperlink r:id="rId55" w:history="1">
              <w:r>
                <w:rPr>
                  <w:rFonts w:ascii="Calibri Light" w:eastAsia="Calibri Light" w:hAnsi="Calibri Light" w:cs="Calibri Light"/>
                  <w:color w:val="0E568C"/>
                  <w:sz w:val="16"/>
                  <w:szCs w:val="16"/>
                  <w:u w:val="single"/>
                  <w:shd w:val="clear" w:color="auto" w:fill="FFFFFF"/>
                  <w:lang w:val="en-US"/>
                </w:rPr>
                <w:t>cai.communications@cai.gouv.qc.ca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Kiina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The Cyberspace Administration of China (</w:t>
            </w:r>
            <w:proofErr w:type="spellStart"/>
            <w:r>
              <w:rPr>
                <w:rFonts w:ascii="Calibri Light" w:eastAsia="Calibri Light" w:hAnsi="Calibri Light" w:cs="Calibri Light"/>
                <w:color w:val="000000"/>
                <w:sz w:val="16"/>
                <w:szCs w:val="16"/>
                <w:shd w:val="clear" w:color="auto" w:fill="FFFFFF"/>
                <w:lang w:val="en-US"/>
              </w:rPr>
              <w:t>Kiinan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kyberhallinto</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w:t>
            </w:r>
            <w:r>
              <w:rPr>
                <w:rFonts w:ascii="MS Mincho" w:eastAsia="MS Mincho" w:hAnsi="MS Mincho" w:cs="Calibri Light"/>
                <w:i/>
                <w:iCs/>
                <w:color w:val="000000"/>
                <w:sz w:val="16"/>
                <w:szCs w:val="16"/>
                <w:shd w:val="clear" w:color="auto" w:fill="FFFFFF"/>
                <w:lang w:val="fi-FI"/>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Teollisuus- ja tietotekniikkaministeriö</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w:t>
            </w:r>
            <w:r>
              <w:rPr>
                <w:rFonts w:ascii="MS Mincho" w:eastAsia="MS Mincho" w:hAnsi="MS Mincho" w:cs="Calibri Light"/>
                <w:i/>
                <w:iCs/>
                <w:color w:val="000000"/>
                <w:sz w:val="16"/>
                <w:szCs w:val="16"/>
                <w:shd w:val="clear" w:color="auto" w:fill="FFFFFF"/>
                <w:lang w:val="fi-FI"/>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Julkisen turvallisuuden ministeriö</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MS Mincho" w:eastAsia="MS Mincho" w:hAnsi="MS Mincho" w:cs="Calibri Light"/>
                <w:color w:val="000000"/>
                <w:sz w:val="16"/>
                <w:szCs w:val="16"/>
                <w:shd w:val="clear" w:color="auto" w:fill="FFFFFF"/>
                <w:lang w:val="fi-FI"/>
              </w:rPr>
              <w:t>中</w:t>
            </w:r>
            <w:r>
              <w:rPr>
                <w:rFonts w:ascii="SimSun" w:eastAsia="SimSun" w:hAnsi="SimSun" w:cs="Calibri Light"/>
                <w:color w:val="000000"/>
                <w:sz w:val="16"/>
                <w:szCs w:val="16"/>
                <w:shd w:val="clear" w:color="auto" w:fill="FFFFFF"/>
                <w:lang w:val="fi-FI"/>
              </w:rPr>
              <w:t>华人民共和国公安部</w:t>
            </w:r>
            <w:r>
              <w:rPr>
                <w:rFonts w:ascii="Calibri Light" w:eastAsia="Calibri Light" w:hAnsi="Calibri Light" w:cs="Calibri Light"/>
                <w:color w:val="000000"/>
                <w:sz w:val="16"/>
                <w:szCs w:val="16"/>
                <w:shd w:val="clear" w:color="auto" w:fill="FFFFFF"/>
                <w:lang w:val="fi-FI"/>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The Cyberspace Administration of China (</w:t>
            </w:r>
            <w:proofErr w:type="spellStart"/>
            <w:r>
              <w:rPr>
                <w:rFonts w:ascii="Calibri Light" w:eastAsia="Calibri Light" w:hAnsi="Calibri Light" w:cs="Calibri Light"/>
                <w:i/>
                <w:iCs/>
                <w:color w:val="000000"/>
                <w:sz w:val="16"/>
                <w:szCs w:val="16"/>
                <w:shd w:val="clear" w:color="auto" w:fill="FFFFFF"/>
                <w:lang w:val="en-US"/>
              </w:rPr>
              <w:t>Kiinan</w:t>
            </w:r>
            <w:proofErr w:type="spellEnd"/>
            <w:r>
              <w:rPr>
                <w:rFonts w:ascii="Calibri Light" w:eastAsia="Calibri Light" w:hAnsi="Calibri Light" w:cs="Calibri Light"/>
                <w:i/>
                <w:iCs/>
                <w:color w:val="000000"/>
                <w:sz w:val="16"/>
                <w:szCs w:val="16"/>
                <w:shd w:val="clear" w:color="auto" w:fill="FFFFFF"/>
                <w:lang w:val="en-US"/>
              </w:rPr>
              <w:t xml:space="preserve"> </w:t>
            </w:r>
            <w:proofErr w:type="spellStart"/>
            <w:r>
              <w:rPr>
                <w:rFonts w:ascii="Calibri Light" w:eastAsia="Calibri Light" w:hAnsi="Calibri Light" w:cs="Calibri Light"/>
                <w:i/>
                <w:iCs/>
                <w:color w:val="000000"/>
                <w:sz w:val="16"/>
                <w:szCs w:val="16"/>
                <w:shd w:val="clear" w:color="auto" w:fill="FFFFFF"/>
                <w:lang w:val="en-US"/>
              </w:rPr>
              <w:t>kyberhallinto</w:t>
            </w:r>
            <w:proofErr w:type="spellEnd"/>
            <w:r>
              <w:rPr>
                <w:rFonts w:ascii="Calibri Light" w:eastAsia="Calibri Light" w:hAnsi="Calibri Light" w:cs="Calibri Light"/>
                <w:i/>
                <w:iCs/>
                <w:color w:val="000000"/>
                <w:sz w:val="16"/>
                <w:szCs w:val="16"/>
                <w:shd w:val="clear" w:color="auto" w:fill="FFFFFF"/>
                <w:lang w:val="en-US"/>
              </w:rPr>
              <w:t>)</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57" w:history="1">
              <w:r>
                <w:rPr>
                  <w:rFonts w:ascii="Calibri Light" w:eastAsia="Calibri Light" w:hAnsi="Calibri Light" w:cs="Calibri Light"/>
                  <w:color w:val="0E568C"/>
                  <w:sz w:val="16"/>
                  <w:szCs w:val="16"/>
                  <w:u w:val="single"/>
                  <w:shd w:val="clear" w:color="auto" w:fill="FFFFFF"/>
                  <w:lang w:val="fi-FI"/>
                </w:rPr>
                <w:t>cac.gov.cn</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Lomake saatavilla </w:t>
            </w:r>
            <w:hyperlink r:id="rId58" w:history="1">
              <w:r>
                <w:rPr>
                  <w:rFonts w:ascii="Calibri Light" w:eastAsia="Calibri Light" w:hAnsi="Calibri Light" w:cs="Calibri Light"/>
                  <w:color w:val="0E568C"/>
                  <w:sz w:val="16"/>
                  <w:szCs w:val="16"/>
                  <w:u w:val="single"/>
                  <w:shd w:val="clear" w:color="auto" w:fill="FFFFFF"/>
                  <w:lang w:val="fi-FI"/>
                </w:rPr>
                <w:t>verkossa</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fi-FI"/>
                </w:rPr>
                <w:t>Viraston yhteystietojen verkkosivu</w:t>
              </w:r>
            </w:hyperlink>
            <w:r>
              <w:rPr>
                <w:rFonts w:ascii="Calibri Light" w:eastAsia="Calibri Light" w:hAnsi="Calibri Light" w:cs="Calibri Light"/>
                <w:color w:val="000000"/>
                <w:sz w:val="16"/>
                <w:szCs w:val="16"/>
                <w:shd w:val="clear" w:color="auto" w:fill="FFFFFF"/>
                <w:lang w:val="fi-FI"/>
              </w:rPr>
              <w:t xml:space="preserve"> (vieritä alareunaan)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i-FI"/>
              </w:rPr>
              <w:t>Teollisuus- ja teknologiaministeriö</w:t>
            </w:r>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60" w:history="1">
              <w:r>
                <w:rPr>
                  <w:rFonts w:ascii="Calibri Light" w:eastAsia="Calibri Light" w:hAnsi="Calibri Light" w:cs="Calibri Light"/>
                  <w:color w:val="0E568C"/>
                  <w:sz w:val="16"/>
                  <w:szCs w:val="16"/>
                  <w:u w:val="single"/>
                  <w:shd w:val="clear" w:color="auto" w:fill="FFFFFF"/>
                  <w:lang w:val="fi-FI"/>
                </w:rPr>
                <w:t>miit.gov.cn</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fi-FI"/>
                </w:rPr>
                <w:t>Viraston yhteystietojen verkkosivu</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i-FI"/>
              </w:rPr>
              <w:t>Julkisen turvallisuuden ministeriö</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 W: </w:t>
            </w:r>
            <w:hyperlink r:id="rId62" w:history="1">
              <w:r>
                <w:rPr>
                  <w:rFonts w:ascii="Calibri Light" w:eastAsia="Calibri Light" w:hAnsi="Calibri Light" w:cs="Calibri Light"/>
                  <w:color w:val="0E568C"/>
                  <w:sz w:val="16"/>
                  <w:szCs w:val="16"/>
                  <w:u w:val="single"/>
                  <w:shd w:val="clear" w:color="auto" w:fill="FFFFFF"/>
                  <w:lang w:val="fi-FI"/>
                </w:rPr>
                <w:t>mps.gov.cn</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fi-FI"/>
                </w:rPr>
                <w:t>Viraston yhteystietojen verkkosivu</w:t>
              </w:r>
            </w:hyperlink>
            <w:r>
              <w:rPr>
                <w:rFonts w:ascii="Calibri Light" w:eastAsia="Calibri Light" w:hAnsi="Calibri Light" w:cs="Calibri Light"/>
                <w:color w:val="000000"/>
                <w:sz w:val="16"/>
                <w:szCs w:val="16"/>
                <w:shd w:val="clear" w:color="auto" w:fill="FFFFFF"/>
                <w:lang w:val="fi-FI"/>
              </w:rPr>
              <w:t xml:space="preserve"> (vieritä alareunaan)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Tšekin tasavalta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The Office for Personal Data Protection (</w:t>
            </w:r>
            <w:proofErr w:type="spellStart"/>
            <w:r>
              <w:rPr>
                <w:rFonts w:ascii="Calibri Light" w:eastAsia="Calibri Light" w:hAnsi="Calibri Light" w:cs="Calibri Light"/>
                <w:color w:val="000000"/>
                <w:sz w:val="16"/>
                <w:szCs w:val="16"/>
                <w:shd w:val="clear" w:color="auto" w:fill="FFFFFF"/>
                <w:lang w:val="en-US"/>
              </w:rPr>
              <w:t>Henkilötietojen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suojaamistoimisto</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Úřad pro Ochranu Osobních Údajů (UOOU)</w:t>
            </w: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lastRenderedPageBreak/>
              <w:t xml:space="preserve">W: </w:t>
            </w:r>
            <w:hyperlink r:id="rId64" w:history="1">
              <w:r>
                <w:rPr>
                  <w:rFonts w:ascii="Calibri Light" w:eastAsia="Calibri Light" w:hAnsi="Calibri Light" w:cs="Calibri Light"/>
                  <w:color w:val="0E568C"/>
                  <w:sz w:val="16"/>
                  <w:szCs w:val="16"/>
                  <w:u w:val="single"/>
                  <w:shd w:val="clear" w:color="auto" w:fill="FFFFFF"/>
                  <w:lang w:val="fi-FI"/>
                </w:rPr>
                <w:t>uoou.cz</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66" w:history="1">
              <w:r>
                <w:rPr>
                  <w:rFonts w:ascii="Calibri Light" w:eastAsia="Calibri Light" w:hAnsi="Calibri Light" w:cs="Calibri Light"/>
                  <w:color w:val="0E568C"/>
                  <w:sz w:val="16"/>
                  <w:szCs w:val="16"/>
                  <w:u w:val="single"/>
                  <w:shd w:val="clear" w:color="auto" w:fill="FFFFFF"/>
                  <w:lang w:val="fi-FI"/>
                </w:rPr>
                <w:t>posta@uoou.cz</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lastRenderedPageBreak/>
              <w:t>Ranska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National Commission for Data Protection (</w:t>
            </w:r>
            <w:proofErr w:type="spellStart"/>
            <w:r>
              <w:rPr>
                <w:rFonts w:ascii="Calibri Light" w:eastAsia="Calibri Light" w:hAnsi="Calibri Light" w:cs="Calibri Light"/>
                <w:color w:val="000000"/>
                <w:sz w:val="16"/>
                <w:szCs w:val="16"/>
                <w:shd w:val="clear" w:color="auto" w:fill="FFFFFF"/>
                <w:lang w:val="en-US"/>
              </w:rPr>
              <w:t>Kansallinen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tietosuojakomissio</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Commission Nationale de l’Informatique et des Libertés (CNIL)</w:t>
            </w:r>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68" w:history="1">
              <w:r>
                <w:rPr>
                  <w:rFonts w:ascii="Calibri Light" w:eastAsia="Calibri Light" w:hAnsi="Calibri Light" w:cs="Calibri Light"/>
                  <w:color w:val="0E568C"/>
                  <w:sz w:val="16"/>
                  <w:szCs w:val="16"/>
                  <w:u w:val="single"/>
                  <w:shd w:val="clear" w:color="auto" w:fill="FFFFFF"/>
                  <w:lang w:val="fi-FI"/>
                </w:rPr>
                <w:t>cnil.fr</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Saksa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Federal Commissioner for Data Protection and Freedom of Information (</w:t>
            </w:r>
            <w:proofErr w:type="spellStart"/>
            <w:r>
              <w:rPr>
                <w:rFonts w:ascii="Calibri Light" w:eastAsia="Calibri Light" w:hAnsi="Calibri Light" w:cs="Calibri Light"/>
                <w:color w:val="000000"/>
                <w:sz w:val="16"/>
                <w:szCs w:val="16"/>
                <w:shd w:val="clear" w:color="auto" w:fill="FFFFFF"/>
                <w:lang w:val="en-US"/>
              </w:rPr>
              <w:t>Liittovaltion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tietosuojavaltuutettu</w:t>
            </w:r>
            <w:proofErr w:type="spellEnd"/>
            <w:r>
              <w:rPr>
                <w:rFonts w:ascii="Calibri Light" w:eastAsia="Calibri Light" w:hAnsi="Calibri Light" w:cs="Calibri Light"/>
                <w:color w:val="000000"/>
                <w:sz w:val="16"/>
                <w:szCs w:val="16"/>
                <w:shd w:val="clear" w:color="auto" w:fill="FFFFFF"/>
                <w:lang w:val="en-US"/>
              </w:rPr>
              <w:t xml:space="preserve"> ja </w:t>
            </w:r>
            <w:proofErr w:type="spellStart"/>
            <w:r>
              <w:rPr>
                <w:rFonts w:ascii="Calibri Light" w:eastAsia="Calibri Light" w:hAnsi="Calibri Light" w:cs="Calibri Light"/>
                <w:color w:val="000000"/>
                <w:sz w:val="16"/>
                <w:szCs w:val="16"/>
                <w:shd w:val="clear" w:color="auto" w:fill="FFFFFF"/>
                <w:lang w:val="en-US"/>
              </w:rPr>
              <w:t>tiedonvapausvaltuutettu</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en-US"/>
              </w:rPr>
              <w:t> </w:t>
            </w: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Bundesbeauftragter für den Datenschutz und die Informationsfreiheit (BfDI)</w:t>
            </w:r>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71" w:history="1">
              <w:r>
                <w:rPr>
                  <w:rFonts w:ascii="Calibri Light" w:eastAsia="Calibri Light" w:hAnsi="Calibri Light" w:cs="Calibri Light"/>
                  <w:color w:val="0E568C"/>
                  <w:sz w:val="16"/>
                  <w:szCs w:val="16"/>
                  <w:u w:val="single"/>
                  <w:shd w:val="clear" w:color="auto" w:fill="FFFFFF"/>
                  <w:lang w:val="fi-FI"/>
                </w:rPr>
                <w:t>bfdi.bund.de</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73" w:history="1">
              <w:r>
                <w:rPr>
                  <w:rFonts w:ascii="Calibri Light" w:eastAsia="Calibri Light" w:hAnsi="Calibri Light" w:cs="Calibri Light"/>
                  <w:color w:val="0E568C"/>
                  <w:sz w:val="16"/>
                  <w:szCs w:val="16"/>
                  <w:u w:val="single"/>
                  <w:shd w:val="clear" w:color="auto" w:fill="FFFFFF"/>
                  <w:lang w:val="fi-FI"/>
                </w:rPr>
                <w:t>poststelle@bfdi.bund.de</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Office of the Privacy Commissioner for Personal Data (Henkilötiedoista vastaavan tietosuojavaltuutetun toimisto)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MS Mincho" w:eastAsia="MS Mincho" w:hAnsi="MS Mincho" w:cs="Calibri Light"/>
                <w:i/>
                <w:iCs/>
                <w:color w:val="000000"/>
                <w:sz w:val="16"/>
                <w:szCs w:val="16"/>
                <w:shd w:val="clear" w:color="auto" w:fill="FFFFFF"/>
                <w:lang w:val="fi-FI"/>
              </w:rPr>
              <w:t>個人資料私隱專員公署</w:t>
            </w:r>
            <w:r>
              <w:rPr>
                <w:rFonts w:ascii="Calibri Light" w:eastAsia="Calibri Light" w:hAnsi="Calibri Light" w:cs="Calibri Light"/>
                <w:color w:val="000000"/>
                <w:sz w:val="16"/>
                <w:szCs w:val="16"/>
                <w:shd w:val="clear" w:color="auto" w:fill="FFFFFF"/>
                <w:lang w:val="fi-FI"/>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75" w:history="1">
              <w:r>
                <w:rPr>
                  <w:rFonts w:ascii="Calibri Light" w:eastAsia="Calibri Light" w:hAnsi="Calibri Light" w:cs="Calibri Light"/>
                  <w:color w:val="0E568C"/>
                  <w:sz w:val="16"/>
                  <w:szCs w:val="16"/>
                  <w:u w:val="single"/>
                  <w:shd w:val="clear" w:color="auto" w:fill="FFFFFF"/>
                </w:rPr>
                <w:t>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76" w:history="1">
              <w:r>
                <w:rPr>
                  <w:rFonts w:ascii="Calibri Light" w:eastAsia="Calibri Light" w:hAnsi="Calibri Light" w:cs="Calibri Light"/>
                  <w:color w:val="0E568C"/>
                  <w:sz w:val="16"/>
                  <w:szCs w:val="16"/>
                  <w:u w:val="single"/>
                  <w:shd w:val="clear" w:color="auto" w:fill="FFFFFF"/>
                </w:rPr>
                <w:t>communications@pcpd.org.hk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fi-FI"/>
                </w:rPr>
                <w:t>Viraston yhteystietojen verkkosivu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Unkari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Hungarian National Authority for Data Protection and Freedom of Information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78" w:history="1">
              <w:r>
                <w:rPr>
                  <w:rFonts w:ascii="Calibri Light" w:eastAsia="Calibri Light" w:hAnsi="Calibri Light" w:cs="Calibri Light"/>
                  <w:color w:val="0E568C"/>
                  <w:sz w:val="16"/>
                  <w:szCs w:val="16"/>
                  <w:u w:val="single"/>
                  <w:shd w:val="clear" w:color="auto" w:fill="FFFFFF"/>
                  <w:lang w:val="fi-FI"/>
                </w:rPr>
                <w:t>naih.hu</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80" w:history="1">
              <w:r>
                <w:rPr>
                  <w:rFonts w:ascii="Calibri Light" w:eastAsia="Calibri Light" w:hAnsi="Calibri Light" w:cs="Calibri Light"/>
                  <w:color w:val="0E568C"/>
                  <w:sz w:val="16"/>
                  <w:szCs w:val="16"/>
                  <w:u w:val="single"/>
                  <w:shd w:val="clear" w:color="auto" w:fill="FFFFFF"/>
                  <w:lang w:val="fi-FI"/>
                </w:rPr>
                <w:t>ugyfelszolgalat@naih.hu</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Italia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Data Protection Authority (</w:t>
            </w:r>
            <w:proofErr w:type="spellStart"/>
            <w:r>
              <w:rPr>
                <w:rFonts w:ascii="Calibri Light" w:eastAsia="Calibri Light" w:hAnsi="Calibri Light" w:cs="Calibri Light"/>
                <w:color w:val="000000"/>
                <w:sz w:val="16"/>
                <w:szCs w:val="16"/>
                <w:shd w:val="clear" w:color="auto" w:fill="FFFFFF"/>
                <w:lang w:val="en-US"/>
              </w:rPr>
              <w:t>Tietosuojaviranomainen</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Garante per la Protezione dei Dati Personali)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82" w:history="1">
              <w:r>
                <w:rPr>
                  <w:rFonts w:ascii="Calibri Light" w:eastAsia="Calibri Light" w:hAnsi="Calibri Light" w:cs="Calibri Light"/>
                  <w:color w:val="0E568C"/>
                  <w:sz w:val="16"/>
                  <w:szCs w:val="16"/>
                  <w:u w:val="single"/>
                  <w:shd w:val="clear" w:color="auto" w:fill="FFFFFF"/>
                  <w:lang w:val="fi-FI"/>
                </w:rPr>
                <w:t>garanteprivacy.it</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84" w:history="1">
              <w:r>
                <w:rPr>
                  <w:rFonts w:ascii="Calibri Light" w:eastAsia="Calibri Light" w:hAnsi="Calibri Light" w:cs="Calibri Light"/>
                  <w:color w:val="0E568C"/>
                  <w:sz w:val="16"/>
                  <w:szCs w:val="16"/>
                  <w:u w:val="single"/>
                  <w:shd w:val="clear" w:color="auto" w:fill="FFFFFF"/>
                  <w:lang w:val="fi-FI"/>
                </w:rPr>
                <w:t>protocollo@gpdp.it</w:t>
              </w:r>
            </w:hyperlink>
            <w:r>
              <w:rPr>
                <w:rFonts w:ascii="Calibri Light" w:eastAsia="Calibri Light" w:hAnsi="Calibri Light" w:cs="Calibri Light"/>
                <w:color w:val="000000"/>
                <w:sz w:val="16"/>
                <w:szCs w:val="16"/>
                <w:shd w:val="clear" w:color="auto" w:fill="FFFFFF"/>
                <w:lang w:val="fi-FI"/>
              </w:rPr>
              <w:t xml:space="preserve">; </w:t>
            </w:r>
            <w:hyperlink r:id="rId85" w:history="1">
              <w:r>
                <w:rPr>
                  <w:rFonts w:ascii="Calibri Light" w:eastAsia="Calibri Light" w:hAnsi="Calibri Light" w:cs="Calibri Light"/>
                  <w:color w:val="0E568C"/>
                  <w:sz w:val="16"/>
                  <w:szCs w:val="16"/>
                  <w:u w:val="single"/>
                  <w:shd w:val="clear" w:color="auto" w:fill="FFFFFF"/>
                  <w:lang w:val="fi-FI"/>
                </w:rPr>
                <w:t>urp@gpdp.it</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Japani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Personal Information Protection Commission (Henkilötietojen suojauskomitea)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MS Mincho" w:eastAsia="MS Mincho" w:hAnsi="MS Mincho" w:cs="Calibri Light"/>
                <w:i/>
                <w:iCs/>
                <w:color w:val="000000"/>
                <w:sz w:val="16"/>
                <w:szCs w:val="16"/>
                <w:shd w:val="clear" w:color="auto" w:fill="FFFFFF"/>
                <w:lang w:val="fi-FI"/>
              </w:rPr>
              <w:t>個人情報保護委員会</w:t>
            </w:r>
            <w:r>
              <w:rPr>
                <w:rFonts w:ascii="Calibri Light" w:eastAsia="Calibri Light" w:hAnsi="Calibri Light" w:cs="Calibri Light"/>
                <w:color w:val="000000"/>
                <w:sz w:val="16"/>
                <w:szCs w:val="16"/>
                <w:shd w:val="clear" w:color="auto" w:fill="FFFFFF"/>
                <w:lang w:val="fi-FI"/>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87" w:history="1">
              <w:r>
                <w:rPr>
                  <w:rFonts w:ascii="Calibri Light" w:eastAsia="Calibri Light" w:hAnsi="Calibri Light" w:cs="Calibri Light"/>
                  <w:color w:val="0E568C"/>
                  <w:sz w:val="16"/>
                  <w:szCs w:val="16"/>
                  <w:u w:val="single"/>
                  <w:shd w:val="clear" w:color="auto" w:fill="FFFFFF"/>
                  <w:lang w:val="fi-FI"/>
                </w:rPr>
                <w:t>ppc.go.jp</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Meksiko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National Institute for Transparency, Access to Information and Protection of Personal Data (</w:t>
            </w:r>
            <w:proofErr w:type="spellStart"/>
            <w:r>
              <w:rPr>
                <w:rFonts w:ascii="Calibri Light" w:eastAsia="Calibri Light" w:hAnsi="Calibri Light" w:cs="Calibri Light"/>
                <w:color w:val="000000"/>
                <w:sz w:val="16"/>
                <w:szCs w:val="16"/>
                <w:shd w:val="clear" w:color="auto" w:fill="FFFFFF"/>
                <w:lang w:val="en-US"/>
              </w:rPr>
              <w:t>Kansallinen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läpinäkyvyyden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tietoihin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pääsyn</w:t>
            </w:r>
            <w:proofErr w:type="spellEnd"/>
            <w:r>
              <w:rPr>
                <w:rFonts w:ascii="Calibri Light" w:eastAsia="Calibri Light" w:hAnsi="Calibri Light" w:cs="Calibri Light"/>
                <w:color w:val="000000"/>
                <w:sz w:val="16"/>
                <w:szCs w:val="16"/>
                <w:shd w:val="clear" w:color="auto" w:fill="FFFFFF"/>
                <w:lang w:val="en-US"/>
              </w:rPr>
              <w:t xml:space="preserve"> ja </w:t>
            </w:r>
            <w:proofErr w:type="spellStart"/>
            <w:r>
              <w:rPr>
                <w:rFonts w:ascii="Calibri Light" w:eastAsia="Calibri Light" w:hAnsi="Calibri Light" w:cs="Calibri Light"/>
                <w:color w:val="000000"/>
                <w:sz w:val="16"/>
                <w:szCs w:val="16"/>
                <w:shd w:val="clear" w:color="auto" w:fill="FFFFFF"/>
                <w:lang w:val="en-US"/>
              </w:rPr>
              <w:t>henkilötietojen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suojaamisen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instituutti</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90" w:history="1">
              <w:r>
                <w:rPr>
                  <w:rFonts w:ascii="Calibri Light" w:eastAsia="Calibri Light" w:hAnsi="Calibri Light" w:cs="Calibri Light"/>
                  <w:color w:val="0E568C"/>
                  <w:sz w:val="16"/>
                  <w:szCs w:val="16"/>
                  <w:u w:val="single"/>
                  <w:shd w:val="clear" w:color="auto" w:fill="FFFFFF"/>
                  <w:lang w:val="en-US"/>
                </w:rPr>
                <w:t>home.inai.org.mx/</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91" w:history="1">
              <w:r>
                <w:rPr>
                  <w:rFonts w:ascii="Calibri Light" w:eastAsia="Calibri Light" w:hAnsi="Calibri Light" w:cs="Calibri Light"/>
                  <w:color w:val="0E568C"/>
                  <w:sz w:val="16"/>
                  <w:szCs w:val="16"/>
                  <w:u w:val="single"/>
                  <w:shd w:val="clear" w:color="auto" w:fill="FFFFFF"/>
                  <w:lang w:val="fi-FI"/>
                </w:rPr>
                <w:t>atencion@inai.org.mx</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fi-FI"/>
              </w:rPr>
              <w:t>Marokko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National Commission for the Protection of Personal Data (</w:t>
            </w:r>
            <w:proofErr w:type="spellStart"/>
            <w:r>
              <w:rPr>
                <w:rFonts w:ascii="Calibri Light" w:eastAsia="Calibri Light" w:hAnsi="Calibri Light" w:cs="Calibri Light"/>
                <w:color w:val="000000"/>
                <w:sz w:val="16"/>
                <w:szCs w:val="16"/>
                <w:shd w:val="clear" w:color="auto" w:fill="FFFFFF"/>
                <w:lang w:val="en-US"/>
              </w:rPr>
              <w:t>Kansallinen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henkilötietojen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suojaamisen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komissio</w:t>
            </w:r>
            <w:proofErr w:type="spellEnd"/>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t>
            </w:r>
            <w:r>
              <w:rPr>
                <w:rFonts w:ascii="Calibri Light" w:eastAsia="Calibri Light" w:hAnsi="Calibri Light" w:cs="Calibri Light"/>
                <w:i/>
                <w:iCs/>
                <w:color w:val="000000"/>
                <w:sz w:val="16"/>
                <w:szCs w:val="16"/>
                <w:shd w:val="clear" w:color="auto" w:fill="FFFFFF"/>
                <w:lang w:val="en-US"/>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93" w:history="1">
              <w:r>
                <w:rPr>
                  <w:rFonts w:ascii="Calibri Light" w:eastAsia="Calibri Light" w:hAnsi="Calibri Light" w:cs="Calibri Light"/>
                  <w:color w:val="0E568C"/>
                  <w:sz w:val="16"/>
                  <w:szCs w:val="16"/>
                  <w:u w:val="single"/>
                  <w:shd w:val="clear" w:color="auto" w:fill="FFFFFF"/>
                  <w:lang w:val="en-US"/>
                </w:rPr>
                <w:t>cndp.ma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E: </w:t>
            </w:r>
            <w:hyperlink r:id="rId94" w:history="1">
              <w:r>
                <w:rPr>
                  <w:rFonts w:ascii="Calibri Light" w:eastAsia="Calibri Light" w:hAnsi="Calibri Light" w:cs="Calibri Light"/>
                  <w:color w:val="0E568C"/>
                  <w:sz w:val="16"/>
                  <w:szCs w:val="16"/>
                  <w:u w:val="single"/>
                  <w:shd w:val="clear" w:color="auto" w:fill="FFFFFF"/>
                  <w:lang w:val="en-US"/>
                </w:rPr>
                <w:t>contact@cndp.ma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Alankomaat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Data Protection Authority (Tietosuojaviranomainen)</w:t>
            </w:r>
            <w:r>
              <w:rPr>
                <w:rFonts w:ascii="Calibri Light" w:eastAsia="Calibri Light" w:hAnsi="Calibri Light" w:cs="Calibri Light"/>
                <w:color w:val="000000"/>
                <w:sz w:val="16"/>
                <w:szCs w:val="16"/>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Calibri Light" w:eastAsia="Calibri Light" w:hAnsi="Calibri Light" w:cs="Calibri Light"/>
                <w:i/>
                <w:iCs/>
                <w:color w:val="000000"/>
                <w:sz w:val="16"/>
                <w:szCs w:val="16"/>
                <w:shd w:val="clear" w:color="auto" w:fill="FFFFFF"/>
                <w:lang w:val="fi-FI"/>
              </w:rPr>
              <w:t xml:space="preserve">Autoriteit Persoonsgegevens </w:t>
            </w:r>
            <w:r>
              <w:rPr>
                <w:rFonts w:ascii="Calibri Light" w:eastAsia="Calibri Light" w:hAnsi="Calibri Light" w:cs="Calibri Light"/>
                <w:color w:val="000000"/>
                <w:sz w:val="16"/>
                <w:szCs w:val="16"/>
                <w:shd w:val="clear" w:color="auto" w:fill="FFFFFF"/>
                <w:lang w:val="fi-FI"/>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96" w:history="1">
              <w:r>
                <w:rPr>
                  <w:rFonts w:ascii="Calibri Light" w:eastAsia="Calibri Light" w:hAnsi="Calibri Light" w:cs="Calibri Light"/>
                  <w:color w:val="0E568C"/>
                  <w:sz w:val="16"/>
                  <w:szCs w:val="16"/>
                  <w:u w:val="single"/>
                  <w:shd w:val="clear" w:color="auto" w:fill="FFFFFF"/>
                  <w:lang w:val="fi-FI"/>
                </w:rPr>
                <w:t>autoriteitpersoonsgegevens.nl</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Personal Data Protection Commission (PDPC) (Henkilötietojen suojaamisen komitea)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99" w:history="1">
              <w:r>
                <w:rPr>
                  <w:rFonts w:ascii="Calibri Light" w:eastAsia="Calibri Light" w:hAnsi="Calibri Light" w:cs="Calibri Light"/>
                  <w:color w:val="0E568C"/>
                  <w:sz w:val="16"/>
                  <w:szCs w:val="16"/>
                  <w:u w:val="single"/>
                  <w:shd w:val="clear" w:color="auto" w:fill="FFFFFF"/>
                  <w:lang w:val="fi-FI"/>
                </w:rPr>
                <w:t>pdpc.gov.sg</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Lomake on saatavilla </w:t>
            </w:r>
            <w:hyperlink r:id="rId100" w:history="1">
              <w:r>
                <w:rPr>
                  <w:rFonts w:ascii="Calibri Light" w:eastAsia="Calibri Light" w:hAnsi="Calibri Light" w:cs="Calibri Light"/>
                  <w:color w:val="0E568C"/>
                  <w:sz w:val="16"/>
                  <w:szCs w:val="16"/>
                  <w:u w:val="single"/>
                  <w:shd w:val="clear" w:color="auto" w:fill="FFFFFF"/>
                  <w:lang w:val="fi-FI"/>
                </w:rPr>
                <w:t>täällä</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Etelä-Afrikka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Tietojensääntelyviranomainen (The Information Regulator)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Etelä-Korea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Personal Information Protection Commission (PIPC) (Henkilötietojen suojaamisen komitea)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Financial Services Commission (</w:t>
            </w:r>
            <w:proofErr w:type="spellStart"/>
            <w:r>
              <w:rPr>
                <w:rFonts w:ascii="Calibri Light" w:eastAsia="Calibri Light" w:hAnsi="Calibri Light" w:cs="Calibri Light"/>
                <w:color w:val="000000"/>
                <w:sz w:val="16"/>
                <w:szCs w:val="16"/>
                <w:shd w:val="clear" w:color="auto" w:fill="FFFFFF"/>
                <w:lang w:val="en-US"/>
              </w:rPr>
              <w:t>FSC</w:t>
            </w:r>
            <w:proofErr w:type="spellEnd"/>
            <w:r>
              <w:rPr>
                <w:rFonts w:ascii="Calibri Light" w:eastAsia="Calibri Light" w:hAnsi="Calibri Light" w:cs="Calibri Light"/>
                <w:color w:val="000000"/>
                <w:sz w:val="16"/>
                <w:szCs w:val="16"/>
                <w:shd w:val="clear" w:color="auto" w:fill="FFFFFF"/>
                <w:lang w:val="en-US"/>
              </w:rPr>
              <w:t>) (</w:t>
            </w:r>
            <w:proofErr w:type="spellStart"/>
            <w:r>
              <w:rPr>
                <w:rFonts w:ascii="Calibri Light" w:eastAsia="Calibri Light" w:hAnsi="Calibri Light" w:cs="Calibri Light"/>
                <w:color w:val="000000"/>
                <w:sz w:val="16"/>
                <w:szCs w:val="16"/>
                <w:shd w:val="clear" w:color="auto" w:fill="FFFFFF"/>
                <w:lang w:val="en-US"/>
              </w:rPr>
              <w:t>Rahoituspalvelujen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komissio</w:t>
            </w:r>
            <w:proofErr w:type="spellEnd"/>
            <w:r>
              <w:rPr>
                <w:rFonts w:ascii="Calibri Light" w:eastAsia="Calibri Light" w:hAnsi="Calibri Light" w:cs="Calibri Light"/>
                <w:color w:val="000000"/>
                <w:sz w:val="16"/>
                <w:szCs w:val="16"/>
                <w:shd w:val="clear" w:color="auto" w:fill="FFFFFF"/>
                <w:lang w:val="en-US"/>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Personal Information Protection Commission</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103" w:history="1">
              <w:r>
                <w:rPr>
                  <w:rFonts w:ascii="Calibri Light" w:eastAsia="Calibri Light" w:hAnsi="Calibri Light" w:cs="Calibri Light"/>
                  <w:color w:val="0E568C"/>
                  <w:sz w:val="16"/>
                  <w:szCs w:val="16"/>
                  <w:u w:val="single"/>
                  <w:shd w:val="clear" w:color="auto" w:fill="FFFFFF"/>
                  <w:lang w:val="en-US"/>
                </w:rPr>
                <w:t>pipc.go.kr/np</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fi-FI"/>
                </w:rPr>
                <w:t>Viraston yhteystietojen verkkosivu</w:t>
              </w:r>
            </w:hyperlink>
            <w:r>
              <w:rPr>
                <w:rFonts w:ascii="Calibri Light" w:eastAsia="Calibri Light" w:hAnsi="Calibri Light" w:cs="Calibri Light"/>
                <w:color w:val="000000"/>
                <w:sz w:val="16"/>
                <w:szCs w:val="16"/>
                <w:shd w:val="clear" w:color="auto" w:fill="FFFFFF"/>
                <w:lang w:val="fi-FI"/>
              </w:rPr>
              <w:t xml:space="preserve"> (vieritä </w:t>
            </w:r>
            <w:r>
              <w:rPr>
                <w:rFonts w:ascii="Calibri Light" w:eastAsia="Calibri Light" w:hAnsi="Calibri Light" w:cs="Calibri Light"/>
                <w:color w:val="000000"/>
                <w:sz w:val="16"/>
                <w:szCs w:val="16"/>
                <w:shd w:val="clear" w:color="auto" w:fill="FFFFFF"/>
                <w:lang w:val="fi-FI"/>
              </w:rPr>
              <w:lastRenderedPageBreak/>
              <w:t>alareunaan)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i-FI"/>
              </w:rPr>
              <w:t>Rahoituspalvelujen komissio</w:t>
            </w:r>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06" w:history="1">
              <w:r>
                <w:rPr>
                  <w:rFonts w:ascii="Calibri Light" w:eastAsia="Calibri Light" w:hAnsi="Calibri Light" w:cs="Calibri Light"/>
                  <w:color w:val="0E568C"/>
                  <w:sz w:val="16"/>
                  <w:szCs w:val="16"/>
                  <w:u w:val="single"/>
                  <w:shd w:val="clear" w:color="auto" w:fill="FFFFFF"/>
                  <w:lang w:val="fi-FI"/>
                </w:rPr>
                <w:t>fsc.go.kr/index</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108" w:history="1">
              <w:r>
                <w:rPr>
                  <w:rFonts w:ascii="Calibri Light" w:eastAsia="Calibri Light" w:hAnsi="Calibri Light" w:cs="Calibri Light"/>
                  <w:color w:val="0E568C"/>
                  <w:sz w:val="16"/>
                  <w:szCs w:val="16"/>
                  <w:u w:val="single"/>
                  <w:shd w:val="clear" w:color="auto" w:fill="FFFFFF"/>
                  <w:lang w:val="fi-FI"/>
                </w:rPr>
                <w:t>fsc.ifd@korea.kr</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lastRenderedPageBreak/>
              <w:t>Espanja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Espanjan tietosuojavirasto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Calibri Light" w:eastAsia="Calibri Light" w:hAnsi="Calibri Light" w:cs="Calibri Light"/>
                <w:i/>
                <w:iCs/>
                <w:color w:val="000000"/>
                <w:sz w:val="16"/>
                <w:szCs w:val="16"/>
                <w:shd w:val="clear" w:color="auto" w:fill="FFFFFF"/>
                <w:lang w:val="fi-FI"/>
              </w:rPr>
              <w:t>Agencia Española de Protección de Datos (AEPD)</w:t>
            </w:r>
            <w:r>
              <w:rPr>
                <w:rFonts w:ascii="Calibri Light" w:eastAsia="Calibri Light" w:hAnsi="Calibri Light" w:cs="Calibri Light"/>
                <w:color w:val="000000"/>
                <w:sz w:val="16"/>
                <w:szCs w:val="16"/>
                <w:shd w:val="clear" w:color="auto" w:fill="FFFFFF"/>
                <w:lang w:val="fi-FI"/>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10" w:history="1">
              <w:r>
                <w:rPr>
                  <w:rFonts w:ascii="Calibri Light" w:eastAsia="Calibri Light" w:hAnsi="Calibri Light" w:cs="Calibri Light"/>
                  <w:color w:val="0E568C"/>
                  <w:sz w:val="16"/>
                  <w:szCs w:val="16"/>
                  <w:u w:val="single"/>
                  <w:shd w:val="clear" w:color="auto" w:fill="FFFFFF"/>
                  <w:lang w:val="fi-FI"/>
                </w:rPr>
                <w:t>aepd.es</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Sveitsi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Federal Data Protection and Information Commissioner (</w:t>
            </w:r>
            <w:proofErr w:type="spellStart"/>
            <w:r>
              <w:rPr>
                <w:rFonts w:ascii="Calibri Light" w:eastAsia="Calibri Light" w:hAnsi="Calibri Light" w:cs="Calibri Light"/>
                <w:color w:val="000000"/>
                <w:sz w:val="16"/>
                <w:szCs w:val="16"/>
                <w:shd w:val="clear" w:color="auto" w:fill="FFFFFF"/>
                <w:lang w:val="en-US"/>
              </w:rPr>
              <w:t>Liittovaltion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tietosuojavaltuutettu</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proofErr w:type="spellStart"/>
            <w:r>
              <w:rPr>
                <w:rFonts w:ascii="Calibri Light" w:eastAsia="Calibri Light" w:hAnsi="Calibri Light" w:cs="Calibri Light"/>
                <w:i/>
                <w:iCs/>
                <w:color w:val="000000"/>
                <w:sz w:val="16"/>
                <w:szCs w:val="16"/>
                <w:shd w:val="clear" w:color="auto" w:fill="FFFFFF"/>
              </w:rPr>
              <w:t>Eidgenössischer</w:t>
            </w:r>
            <w:proofErr w:type="spellEnd"/>
            <w:r>
              <w:rPr>
                <w:rFonts w:ascii="Calibri Light" w:eastAsia="Calibri Light" w:hAnsi="Calibri Light" w:cs="Calibri Light"/>
                <w:i/>
                <w:iCs/>
                <w:color w:val="000000"/>
                <w:sz w:val="16"/>
                <w:szCs w:val="16"/>
                <w:shd w:val="clear" w:color="auto" w:fill="FFFFFF"/>
              </w:rPr>
              <w:t xml:space="preserve"> </w:t>
            </w:r>
            <w:proofErr w:type="spellStart"/>
            <w:r>
              <w:rPr>
                <w:rFonts w:ascii="Calibri Light" w:eastAsia="Calibri Light" w:hAnsi="Calibri Light" w:cs="Calibri Light"/>
                <w:i/>
                <w:iCs/>
                <w:color w:val="000000"/>
                <w:sz w:val="16"/>
                <w:szCs w:val="16"/>
                <w:shd w:val="clear" w:color="auto" w:fill="FFFFFF"/>
              </w:rPr>
              <w:t>Datenschutz</w:t>
            </w:r>
            <w:proofErr w:type="spellEnd"/>
            <w:r>
              <w:rPr>
                <w:rFonts w:ascii="Calibri Light" w:eastAsia="Calibri Light" w:hAnsi="Calibri Light" w:cs="Calibri Light"/>
                <w:i/>
                <w:iCs/>
                <w:color w:val="000000"/>
                <w:sz w:val="16"/>
                <w:szCs w:val="16"/>
                <w:shd w:val="clear" w:color="auto" w:fill="FFFFFF"/>
              </w:rPr>
              <w:t xml:space="preserve">- ja </w:t>
            </w:r>
            <w:proofErr w:type="spellStart"/>
            <w:r>
              <w:rPr>
                <w:rFonts w:ascii="Calibri Light" w:eastAsia="Calibri Light" w:hAnsi="Calibri Light" w:cs="Calibri Light"/>
                <w:i/>
                <w:iCs/>
                <w:color w:val="000000"/>
                <w:sz w:val="16"/>
                <w:szCs w:val="16"/>
                <w:shd w:val="clear" w:color="auto" w:fill="FFFFFF"/>
              </w:rPr>
              <w:t>Öffentlichkeitsbeauftragter</w:t>
            </w:r>
            <w:proofErr w:type="spellEnd"/>
            <w:r>
              <w:rPr>
                <w:rFonts w:ascii="Calibri Light" w:eastAsia="Calibri Light" w:hAnsi="Calibri Light" w:cs="Calibri Light"/>
                <w:i/>
                <w:iCs/>
                <w:color w:val="000000"/>
                <w:sz w:val="16"/>
                <w:szCs w:val="16"/>
                <w:shd w:val="clear" w:color="auto" w:fill="FFFFFF"/>
              </w:rPr>
              <w:t xml:space="preserve"> (FDIPC)</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12" w:history="1">
              <w:r>
                <w:rPr>
                  <w:rFonts w:ascii="Calibri Light" w:eastAsia="Calibri Light" w:hAnsi="Calibri Light" w:cs="Calibri Light"/>
                  <w:color w:val="0E568C"/>
                  <w:sz w:val="16"/>
                  <w:szCs w:val="16"/>
                  <w:u w:val="single"/>
                  <w:shd w:val="clear" w:color="auto" w:fill="FFFFFF"/>
                  <w:lang w:val="fi-FI"/>
                </w:rPr>
                <w:t>edoeb.admin.ch</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Turkki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i-FI"/>
              </w:rPr>
              <w:t>Henkilötietojen suojaamsen viranomainen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w:t>
            </w:r>
            <w:r>
              <w:rPr>
                <w:rFonts w:ascii="Calibri Light" w:eastAsia="Calibri Light" w:hAnsi="Calibri Light" w:cs="Calibri Light"/>
                <w:i/>
                <w:iCs/>
                <w:color w:val="000000"/>
                <w:sz w:val="16"/>
                <w:szCs w:val="16"/>
                <w:shd w:val="clear" w:color="auto" w:fill="FFFFFF"/>
                <w:lang w:val="fi-FI"/>
              </w:rPr>
              <w:t>Kişisel Verileri Koruma Kurumu (KVKK)</w:t>
            </w:r>
            <w:r>
              <w:rPr>
                <w:rFonts w:ascii="Calibri Light" w:eastAsia="Calibri Light" w:hAnsi="Calibri Light" w:cs="Calibri Light"/>
                <w:color w:val="000000"/>
                <w:sz w:val="16"/>
                <w:szCs w:val="16"/>
                <w:shd w:val="clear" w:color="auto" w:fill="FFFFFF"/>
                <w:lang w:val="fi-FI"/>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15" w:history="1">
              <w:r>
                <w:rPr>
                  <w:rFonts w:ascii="Calibri Light" w:eastAsia="Calibri Light" w:hAnsi="Calibri Light" w:cs="Calibri Light"/>
                  <w:color w:val="0E568C"/>
                  <w:sz w:val="16"/>
                  <w:szCs w:val="16"/>
                  <w:u w:val="single"/>
                  <w:shd w:val="clear" w:color="auto" w:fill="FFFFFF"/>
                  <w:lang w:val="fi-FI"/>
                </w:rPr>
                <w:t>kvkk.gov.tr</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fi-FI"/>
                </w:rPr>
                <w:t>Englanninkielinen kotisivu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fi-FI"/>
              </w:rPr>
            </w:pPr>
            <w:r>
              <w:rPr>
                <w:rFonts w:ascii="Calibri Light" w:eastAsia="Calibri Light" w:hAnsi="Calibri Light" w:cs="Calibri Light"/>
                <w:color w:val="000000"/>
                <w:sz w:val="16"/>
                <w:szCs w:val="16"/>
                <w:shd w:val="clear" w:color="auto" w:fill="FFFFFF"/>
                <w:lang w:val="fi-FI"/>
              </w:rPr>
              <w:t>Yhdistynyt kuningaskunta (Englanti ja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fi-FI"/>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Information Commissioner’s Office (ICO) Tietosuojavaltuutetun toimisto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18" w:history="1">
              <w:r>
                <w:rPr>
                  <w:rFonts w:ascii="Calibri Light" w:eastAsia="Calibri Light" w:hAnsi="Calibri Light" w:cs="Calibri Light"/>
                  <w:color w:val="0E568C"/>
                  <w:sz w:val="16"/>
                  <w:szCs w:val="16"/>
                  <w:u w:val="single"/>
                  <w:shd w:val="clear" w:color="auto" w:fill="FFFFFF"/>
                  <w:lang w:val="fi-FI"/>
                </w:rPr>
                <w:t>ico.org.uk</w:t>
              </w:r>
            </w:hyperlink>
            <w:r>
              <w:rPr>
                <w:rFonts w:ascii="Calibri Light" w:eastAsia="Calibri Light" w:hAnsi="Calibri Light" w:cs="Calibri Light"/>
                <w:color w:val="000000"/>
                <w:sz w:val="16"/>
                <w:szCs w:val="16"/>
                <w:shd w:val="clear" w:color="auto" w:fill="FFFFFF"/>
                <w:lang w:val="fi-FI"/>
              </w:rPr>
              <w:t xml:space="preserve"> </w:t>
            </w:r>
            <w:hyperlink r:id="rId119"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i-FI"/>
              </w:rPr>
              <w:t>Yhdysvallat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 xml:space="preserve">Federal Trade Commission (FTC) </w:t>
            </w:r>
            <w:proofErr w:type="spellStart"/>
            <w:r>
              <w:rPr>
                <w:rFonts w:ascii="Calibri Light" w:eastAsia="Calibri Light" w:hAnsi="Calibri Light" w:cs="Calibri Light"/>
                <w:color w:val="000000"/>
                <w:sz w:val="16"/>
                <w:szCs w:val="16"/>
                <w:shd w:val="clear" w:color="auto" w:fill="FFFFFF"/>
                <w:lang w:val="en-US"/>
              </w:rPr>
              <w:t>Liittovaltion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kauppakomissio</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Department of Health and Human Services (HHS) Office of Civil Rights (</w:t>
            </w:r>
            <w:proofErr w:type="spellStart"/>
            <w:r>
              <w:rPr>
                <w:rFonts w:ascii="Calibri Light" w:eastAsia="Calibri Light" w:hAnsi="Calibri Light" w:cs="Calibri Light"/>
                <w:color w:val="000000"/>
                <w:sz w:val="16"/>
                <w:szCs w:val="16"/>
                <w:shd w:val="clear" w:color="auto" w:fill="FFFFFF"/>
                <w:lang w:val="en-US"/>
              </w:rPr>
              <w:t>Terveys</w:t>
            </w:r>
            <w:proofErr w:type="spellEnd"/>
            <w:r>
              <w:rPr>
                <w:rFonts w:ascii="Calibri Light" w:eastAsia="Calibri Light" w:hAnsi="Calibri Light" w:cs="Calibri Light"/>
                <w:color w:val="000000"/>
                <w:sz w:val="16"/>
                <w:szCs w:val="16"/>
                <w:shd w:val="clear" w:color="auto" w:fill="FFFFFF"/>
                <w:lang w:val="en-US"/>
              </w:rPr>
              <w:t xml:space="preserve">- ja </w:t>
            </w:r>
            <w:proofErr w:type="spellStart"/>
            <w:r>
              <w:rPr>
                <w:rFonts w:ascii="Calibri Light" w:eastAsia="Calibri Light" w:hAnsi="Calibri Light" w:cs="Calibri Light"/>
                <w:color w:val="000000"/>
                <w:sz w:val="16"/>
                <w:szCs w:val="16"/>
                <w:shd w:val="clear" w:color="auto" w:fill="FFFFFF"/>
                <w:lang w:val="en-US"/>
              </w:rPr>
              <w:t>ihmispalveluministeriön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Kansalaisoikeusvirasto</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California Attorney General (</w:t>
            </w:r>
            <w:proofErr w:type="spellStart"/>
            <w:r>
              <w:rPr>
                <w:rFonts w:ascii="Calibri Light" w:eastAsia="Calibri Light" w:hAnsi="Calibri Light" w:cs="Calibri Light"/>
                <w:color w:val="000000"/>
                <w:sz w:val="16"/>
                <w:szCs w:val="16"/>
                <w:shd w:val="clear" w:color="auto" w:fill="FFFFFF"/>
                <w:lang w:val="en-US"/>
              </w:rPr>
              <w:t>Kalifornian</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oikeuskansleri</w:t>
            </w:r>
            <w:proofErr w:type="spellEnd"/>
            <w:r>
              <w:rPr>
                <w:rFonts w:ascii="Calibri Light" w:eastAsia="Calibri Light" w:hAnsi="Calibri Light" w:cs="Calibri Light"/>
                <w:color w:val="000000"/>
                <w:sz w:val="16"/>
                <w:szCs w:val="16"/>
                <w:shd w:val="clear" w:color="auto" w:fill="FFFFFF"/>
                <w:lang w:val="en-US"/>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California Privacy Protection Agency (Kalifornian tietosuojavirasto) (kun se on perustettu)</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i-FI"/>
              </w:rPr>
              <w:t>Federal Trade Commission (Liittovaltion kauppakomissio)</w:t>
            </w:r>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W: </w:t>
            </w:r>
            <w:hyperlink r:id="rId120" w:history="1">
              <w:r>
                <w:rPr>
                  <w:rFonts w:ascii="Calibri Light" w:eastAsia="Calibri Light" w:hAnsi="Calibri Light" w:cs="Calibri Light"/>
                  <w:color w:val="0E568C"/>
                  <w:sz w:val="16"/>
                  <w:szCs w:val="16"/>
                  <w:u w:val="single"/>
                  <w:shd w:val="clear" w:color="auto" w:fill="FFFFFF"/>
                  <w:lang w:val="fi-FI"/>
                </w:rPr>
                <w:t>ftc.gov</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fi-FI"/>
                </w:rPr>
                <w:t>Viraston yhteystietojen verkkosivu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HHS Office of Civil Rights</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122" w:history="1">
              <w:r>
                <w:rPr>
                  <w:rFonts w:ascii="Calibri Light" w:eastAsia="Calibri Light" w:hAnsi="Calibri Light" w:cs="Calibri Light"/>
                  <w:color w:val="0E568C"/>
                  <w:sz w:val="16"/>
                  <w:szCs w:val="16"/>
                  <w:u w:val="single"/>
                  <w:shd w:val="clear" w:color="auto" w:fill="FFFFFF"/>
                  <w:lang w:val="en-US"/>
                </w:rPr>
                <w:t>hhs.gov/</w:t>
              </w:r>
              <w:proofErr w:type="spellStart"/>
              <w:r>
                <w:rPr>
                  <w:rFonts w:ascii="Calibri Light" w:eastAsia="Calibri Light" w:hAnsi="Calibri Light" w:cs="Calibri Light"/>
                  <w:color w:val="0E568C"/>
                  <w:sz w:val="16"/>
                  <w:szCs w:val="16"/>
                  <w:u w:val="single"/>
                  <w:shd w:val="clear" w:color="auto" w:fill="FFFFFF"/>
                  <w:lang w:val="en-US"/>
                </w:rPr>
                <w:t>ocr</w:t>
              </w:r>
              <w:proofErr w:type="spellEnd"/>
              <w:r>
                <w:rPr>
                  <w:rFonts w:ascii="Calibri Light" w:eastAsia="Calibri Light" w:hAnsi="Calibri Light" w:cs="Calibri Light"/>
                  <w:color w:val="0E568C"/>
                  <w:sz w:val="16"/>
                  <w:szCs w:val="16"/>
                  <w:u w:val="single"/>
                  <w:shd w:val="clear" w:color="auto" w:fill="FFFFFF"/>
                  <w:lang w:val="en-US"/>
                </w:rPr>
                <w:t>/index.html</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i-FI"/>
              </w:rPr>
              <w:t xml:space="preserve">E: </w:t>
            </w:r>
            <w:hyperlink r:id="rId123" w:history="1">
              <w:r>
                <w:rPr>
                  <w:rFonts w:ascii="Calibri Light" w:eastAsia="Calibri Light" w:hAnsi="Calibri Light" w:cs="Calibri Light"/>
                  <w:color w:val="0E568C"/>
                  <w:sz w:val="16"/>
                  <w:szCs w:val="16"/>
                  <w:u w:val="single"/>
                  <w:shd w:val="clear" w:color="auto" w:fill="FFFFFF"/>
                  <w:lang w:val="fi-FI"/>
                </w:rPr>
                <w:t>OCRPrivacy@hhs.gov</w:t>
              </w:r>
            </w:hyperlink>
            <w:r>
              <w:rPr>
                <w:rFonts w:ascii="Calibri Light" w:eastAsia="Calibri Light" w:hAnsi="Calibri Light" w:cs="Calibri Light"/>
                <w:color w:val="000000"/>
                <w:sz w:val="16"/>
                <w:szCs w:val="16"/>
                <w:shd w:val="clear" w:color="auto" w:fill="FFFFFF"/>
                <w:lang w:val="fi-FI"/>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fi-FI"/>
                </w:rPr>
                <w:t>Viraston yhteystietojen verkkosivu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California Attorney General (</w:t>
            </w:r>
            <w:proofErr w:type="spellStart"/>
            <w:r>
              <w:rPr>
                <w:rFonts w:ascii="Calibri Light" w:eastAsia="Calibri Light" w:hAnsi="Calibri Light" w:cs="Calibri Light"/>
                <w:i/>
                <w:iCs/>
                <w:color w:val="000000"/>
                <w:sz w:val="16"/>
                <w:szCs w:val="16"/>
                <w:shd w:val="clear" w:color="auto" w:fill="FFFFFF"/>
                <w:lang w:val="en-US"/>
              </w:rPr>
              <w:t>Kalifornian</w:t>
            </w:r>
            <w:proofErr w:type="spellEnd"/>
            <w:r>
              <w:rPr>
                <w:rFonts w:ascii="Calibri Light" w:eastAsia="Calibri Light" w:hAnsi="Calibri Light" w:cs="Calibri Light"/>
                <w:i/>
                <w:iCs/>
                <w:color w:val="000000"/>
                <w:sz w:val="16"/>
                <w:szCs w:val="16"/>
                <w:shd w:val="clear" w:color="auto" w:fill="FFFFFF"/>
                <w:lang w:val="en-US"/>
              </w:rPr>
              <w:t xml:space="preserve"> </w:t>
            </w:r>
            <w:proofErr w:type="spellStart"/>
            <w:r>
              <w:rPr>
                <w:rFonts w:ascii="Calibri Light" w:eastAsia="Calibri Light" w:hAnsi="Calibri Light" w:cs="Calibri Light"/>
                <w:i/>
                <w:iCs/>
                <w:color w:val="000000"/>
                <w:sz w:val="16"/>
                <w:szCs w:val="16"/>
                <w:shd w:val="clear" w:color="auto" w:fill="FFFFFF"/>
                <w:lang w:val="en-US"/>
              </w:rPr>
              <w:t>oikeuskansleri</w:t>
            </w:r>
            <w:proofErr w:type="spellEnd"/>
            <w:r>
              <w:rPr>
                <w:rFonts w:ascii="Calibri Light" w:eastAsia="Calibri Light" w:hAnsi="Calibri Light" w:cs="Calibri Light"/>
                <w:i/>
                <w:iCs/>
                <w:color w:val="000000"/>
                <w:sz w:val="16"/>
                <w:szCs w:val="16"/>
                <w:shd w:val="clear" w:color="auto" w:fill="FFFFFF"/>
                <w:lang w:val="en-US"/>
              </w:rPr>
              <w:t>)</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125" w:history="1">
              <w:r>
                <w:rPr>
                  <w:rFonts w:ascii="Calibri Light" w:eastAsia="Calibri Light" w:hAnsi="Calibri Light" w:cs="Calibri Light"/>
                  <w:color w:val="0E568C"/>
                  <w:sz w:val="16"/>
                  <w:szCs w:val="16"/>
                  <w:u w:val="single"/>
                  <w:shd w:val="clear" w:color="auto" w:fill="FFFFFF"/>
                  <w:lang w:val="en-US"/>
                </w:rPr>
                <w:t>oag.ca.gov/privacy/</w:t>
              </w:r>
              <w:proofErr w:type="spellStart"/>
              <w:r>
                <w:rPr>
                  <w:rFonts w:ascii="Calibri Light" w:eastAsia="Calibri Light" w:hAnsi="Calibri Light" w:cs="Calibri Light"/>
                  <w:color w:val="0E568C"/>
                  <w:sz w:val="16"/>
                  <w:szCs w:val="16"/>
                  <w:u w:val="single"/>
                  <w:shd w:val="clear" w:color="auto" w:fill="FFFFFF"/>
                  <w:lang w:val="en-US"/>
                </w:rPr>
                <w:t>ccpa</w:t>
              </w:r>
              <w:proofErr w:type="spellEnd"/>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fi-FI"/>
                </w:rPr>
                <w:t>Viraston yhteystietojen verkkosivu</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fi-FI"/>
        </w:rPr>
        <w:t>Kuinka suojaamme henkilötietoja</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fi-FI"/>
        </w:rPr>
        <w:t xml:space="preserve">Turvallisuus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Olemme toteuttaneet ja ylläpidämme asianmukaisia teknisiä ja organisatorisia turvatoimia, käytäntöjä ja menettelytapoja, joiden tarkoituksena on vähentää tietojen vahingossa tapahtuvan tuhoamisen ja häviämisen sekä tietojen luvattoman luovuttamisen tai niihin pääsyn riskiä kyseisten tietojen luonteen mukaisesti. Koska tietojen turvallisuus riippuu osittain siitä kanssamme kommunikointiin käyttämäsi tietokoneen turvallisuudesta ja siitä, mitä tietoturvaa käytät käyttäjätunnusten ja salasanojen suojaamiseen, ryhdy asianmukaisiin toimiin näiden tietojen suojaamiseksi.   </w:t>
      </w:r>
    </w:p>
    <w:p>
      <w:pPr>
        <w:snapToGrid w:val="0"/>
        <w:spacing w:before="60" w:after="60" w:line="247" w:lineRule="auto"/>
        <w:jc w:val="both"/>
        <w:rPr>
          <w:rFonts w:asciiTheme="majorHAnsi" w:hAnsiTheme="majorHAnsi" w:cstheme="majorHAnsi"/>
          <w:b/>
          <w:bCs/>
          <w:sz w:val="18"/>
          <w:szCs w:val="18"/>
          <w:lang w:val="fi-FI"/>
        </w:rPr>
      </w:pPr>
      <w:r>
        <w:rPr>
          <w:rFonts w:ascii="Calibri Light" w:eastAsia="Calibri Light" w:hAnsi="Calibri Light" w:cs="Calibri Light"/>
          <w:b/>
          <w:bCs/>
          <w:sz w:val="18"/>
          <w:szCs w:val="18"/>
          <w:lang w:val="fi-FI"/>
        </w:rPr>
        <w:t xml:space="preserve">Henkilötietojesi säilyttäminen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Säilytämme henkilötietosi niin kauan kuin se on kohtuudella tarpeen niihin tarkoituksiin, joita varten ne on kerätty, tässä selosteessa selitetyllä tavalla. Joissakin olosuhteissa saatamme säilyttää henkilötietosi pidempään, kuten esimerkiksi silloin, kun meidän on tehtävä niin lakisääteisten, sääntelyllisten, verotuksellisten tai kirjanpitovaatimusten mukaisesti.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Tietyissä olosuhteissa saatamme säilyttää henkilötietojasi pidemmän aikaa, jotta meillä on tarkat tiedot asioinnistasi kanssamme mahdollisten valitusten tai haasteiden tapauksessa, tai jos kohtuudella uskomme, että henkilötietoihisi tai toimiisi liittyen saattaa aiheutua oikeudenkäynti tai muita oikeustoimia. </w:t>
      </w:r>
    </w:p>
    <w:p>
      <w:pPr>
        <w:snapToGrid w:val="0"/>
        <w:spacing w:before="60" w:after="60" w:line="247" w:lineRule="auto"/>
        <w:rPr>
          <w:rFonts w:asciiTheme="majorHAnsi" w:hAnsiTheme="majorHAnsi" w:cstheme="majorHAnsi"/>
          <w:b/>
          <w:bCs/>
          <w:sz w:val="18"/>
          <w:szCs w:val="18"/>
          <w:lang w:val="fi-FI"/>
        </w:rPr>
      </w:pPr>
      <w:r>
        <w:rPr>
          <w:rFonts w:ascii="Calibri Light" w:eastAsia="Calibri Light" w:hAnsi="Calibri Light" w:cs="Calibri Light"/>
          <w:b/>
          <w:bCs/>
          <w:sz w:val="18"/>
          <w:szCs w:val="18"/>
          <w:lang w:val="fi-FI"/>
        </w:rPr>
        <w:t>Linkit muille verkkosivustoille</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Sivustomme saattavat tarjota linkkejä muille verkkosivustoille hyödyksesi ja tiedoksesi. Nämä verkkosivustot saattavat toimia itsenäisesti ja meistä riippumatta. Linkitetyillä sivustoilla voi olla omat tietosuojaselosteensa tai -käytäntönsä, jotka suosittelemme tarkastamaan. Siinä määrin kuin verkkosivustot, joille linkit johtavat, eivät ole omistamiamme tai valvomiamme, emme ole vastuussa noiden verkkosivustojen sisällöstä, käytöstä tai tietosuojakäytännöistä, vaikka voitkin siirtyä kyseiselle verkkosivustolle suoraan verkkosivustoltamme. </w:t>
      </w:r>
    </w:p>
    <w:p>
      <w:pPr>
        <w:snapToGrid w:val="0"/>
        <w:spacing w:before="60" w:after="60" w:line="247" w:lineRule="auto"/>
        <w:rPr>
          <w:rFonts w:asciiTheme="majorHAnsi" w:hAnsiTheme="majorHAnsi" w:cstheme="majorHAnsi"/>
          <w:b/>
          <w:bCs/>
          <w:sz w:val="18"/>
          <w:szCs w:val="18"/>
          <w:lang w:val="fi-FI"/>
        </w:rPr>
      </w:pPr>
      <w:r>
        <w:rPr>
          <w:rFonts w:ascii="Calibri Light" w:eastAsia="Calibri Light" w:hAnsi="Calibri Light" w:cs="Calibri Light"/>
          <w:b/>
          <w:bCs/>
          <w:sz w:val="18"/>
          <w:szCs w:val="18"/>
          <w:lang w:val="fi-FI"/>
        </w:rPr>
        <w:t xml:space="preserve">Verkkotietosuojaselosteemme päivitykset </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lastRenderedPageBreak/>
        <w:t>Tätä selostetta voidaan päivittää ajoittain ja ilman ennakkoilmoitusta sinulle vastaamaan henkilötietojen käsittelykäytäntöjemme muutoksia. Julkaisemme päivitetyn version verkkosivustoillamme ja ilmoitamme selosteen yläosassa, milloin se on päivitetty viimeksi.</w:t>
      </w:r>
    </w:p>
    <w:p>
      <w:pPr>
        <w:snapToGrid w:val="0"/>
        <w:spacing w:before="60" w:after="60" w:line="247" w:lineRule="auto"/>
        <w:rPr>
          <w:rFonts w:asciiTheme="majorHAnsi" w:hAnsiTheme="majorHAnsi" w:cstheme="majorHAnsi"/>
          <w:b/>
          <w:bCs/>
          <w:sz w:val="18"/>
          <w:szCs w:val="18"/>
          <w:lang w:val="fi-FI"/>
        </w:rPr>
      </w:pPr>
      <w:r>
        <w:rPr>
          <w:rFonts w:ascii="Calibri Light" w:eastAsia="Calibri Light" w:hAnsi="Calibri Light" w:cs="Calibri Light"/>
          <w:b/>
          <w:bCs/>
          <w:sz w:val="18"/>
          <w:szCs w:val="18"/>
          <w:lang w:val="fi-FI"/>
        </w:rPr>
        <w:t>Kuinka ottaa meihin yhteyttä</w:t>
      </w:r>
    </w:p>
    <w:p>
      <w:pPr>
        <w:snapToGrid w:val="0"/>
        <w:spacing w:before="60" w:after="60" w:line="247" w:lineRule="auto"/>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Howmet Aerospace Inc. on tietojesi rekisterinpitäjä. Jos sinulla on kysyttävää tai kommentteja tästä selosteesta tai jos haluat käyttää oikeuksiasi, ota meihin yhteyttä kirjoittamalla osoitteeseen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Attn:  Barry </w:t>
      </w:r>
      <w:proofErr w:type="spellStart"/>
      <w:r>
        <w:rPr>
          <w:rFonts w:ascii="Calibri Light" w:eastAsia="Calibri Light" w:hAnsi="Calibri Light" w:cs="Calibri Light"/>
          <w:sz w:val="18"/>
          <w:szCs w:val="18"/>
        </w:rPr>
        <w:t>Lombarts</w:t>
      </w:r>
      <w:proofErr w:type="spellEnd"/>
      <w:r>
        <w:rPr>
          <w:rFonts w:ascii="Calibri Light" w:eastAsia="Calibri Light" w:hAnsi="Calibri Light" w:cs="Calibri Light"/>
          <w:sz w:val="18"/>
          <w:szCs w:val="18"/>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Pittsburgh, PA 15212, Yhdysvallat </w:t>
      </w:r>
    </w:p>
    <w:p>
      <w:pPr>
        <w:pStyle w:val="BodyText"/>
        <w:snapToGrid w:val="0"/>
        <w:spacing w:before="60" w:after="60" w:line="247" w:lineRule="auto"/>
        <w:ind w:left="1416" w:right="43"/>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fi-FI"/>
        </w:rPr>
      </w:pPr>
      <w:r>
        <w:rPr>
          <w:rFonts w:ascii="Calibri Light" w:eastAsia="Calibri Light" w:hAnsi="Calibri Light" w:cs="Calibri Light"/>
          <w:b/>
          <w:bCs/>
          <w:color w:val="2F5496"/>
          <w:lang w:val="fi-FI"/>
        </w:rPr>
        <w:t>EU:n ja Yhdysvaltojen, Yhdistyneen kuningaskunnan ja Yhdysvaltojen ja Sveitsin ja Yhdysvaltojen tietosuojakehykseen liittyvät tiedot</w:t>
      </w:r>
    </w:p>
    <w:p>
      <w:pPr>
        <w:pStyle w:val="BodyText"/>
        <w:snapToGrid w:val="0"/>
        <w:spacing w:before="60" w:after="60" w:line="247" w:lineRule="auto"/>
        <w:ind w:left="0" w:right="40"/>
        <w:jc w:val="both"/>
        <w:rPr>
          <w:rFonts w:asciiTheme="majorHAnsi" w:hAnsiTheme="majorHAnsi" w:cstheme="majorHAnsi"/>
          <w:sz w:val="18"/>
          <w:szCs w:val="18"/>
          <w:lang w:val="fi-FI"/>
        </w:rPr>
      </w:pPr>
      <w:bookmarkStart w:id="23" w:name="OLE_LINK8"/>
      <w:r>
        <w:rPr>
          <w:rFonts w:ascii="Calibri Light" w:eastAsia="Calibri Light" w:hAnsi="Calibri Light" w:cs="Calibri Light"/>
          <w:sz w:val="18"/>
          <w:szCs w:val="18"/>
          <w:lang w:val="fi-FI"/>
        </w:rPr>
        <w:t xml:space="preserve">Howmet Aerospace Inc. </w:t>
      </w:r>
      <w:bookmarkEnd w:id="23"/>
      <w:r>
        <w:rPr>
          <w:rFonts w:ascii="Calibri Light" w:eastAsia="Calibri Light" w:hAnsi="Calibri Light" w:cs="Calibri Light"/>
          <w:sz w:val="18"/>
          <w:szCs w:val="18"/>
          <w:lang w:val="fi-FI"/>
        </w:rPr>
        <w:t xml:space="preserve">noudattaa tietosuojakehyksen periaatteita. </w:t>
      </w:r>
      <w:bookmarkStart w:id="24" w:name="OLE_LINK29"/>
      <w:r>
        <w:rPr>
          <w:rFonts w:ascii="Calibri Light" w:eastAsia="Calibri Light" w:hAnsi="Calibri Light" w:cs="Calibri Light"/>
          <w:sz w:val="18"/>
          <w:szCs w:val="18"/>
          <w:lang w:val="fi-FI"/>
        </w:rPr>
        <w:t>EU:n ja Yhdysvaltojen tietosuojakehyksen, Yhdistyneen kuningaskunnan laajennuksen EU:n ja Yhdysvaltojen tietosuojakehykseen sekä Sveitsin laajennuksen EU:n ja Yhdysvaltojen tietosuojakehykseen</w:t>
      </w:r>
      <w:bookmarkEnd w:id="24"/>
      <w:r>
        <w:rPr>
          <w:rFonts w:ascii="Calibri Light" w:eastAsia="Calibri Light" w:hAnsi="Calibri Light" w:cs="Calibri Light"/>
          <w:sz w:val="18"/>
          <w:szCs w:val="18"/>
          <w:lang w:val="fi-FI"/>
        </w:rPr>
        <w:t xml:space="preserve"> mukaisesti Howmet Aerospace Inc. sitoutuu</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ratkaisemaan tietosuojakehyksen periaatteisiin liittyvät valitukset henkilötietojesi keruustamme ja käytöstämme.  EU:n, Yhdistyneen kuningaskunnan ja Sveitsin kansalaisten, joilla on kysymyksiä tai valituksia tavastamme käsitellä henkilötietoja, jotka on saatu EU:n ja Yhdysvaltojen tietosuojakehyksen, Yhdistyneen kuningaskunnan laajennuksen EU:n ja Yhdysvaltojen tietosuojakehykseen ja Sveitsin laajennuksen EU:n ja Yhdysvaltojen tietosuojakehykseen nojalla, tulee ensin ottaa yhteyttä Howmet Aerospace Inc. -yhtiöön osoitteessa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Attn: Barry </w:t>
      </w:r>
      <w:proofErr w:type="spellStart"/>
      <w:r>
        <w:rPr>
          <w:rFonts w:ascii="Calibri Light" w:eastAsia="Calibri Light" w:hAnsi="Calibri Light" w:cs="Calibri Light"/>
          <w:sz w:val="18"/>
          <w:szCs w:val="18"/>
        </w:rPr>
        <w:t>Lombarts</w:t>
      </w:r>
      <w:proofErr w:type="spellEnd"/>
      <w:r>
        <w:rPr>
          <w:rFonts w:ascii="Calibri Light" w:eastAsia="Calibri Light" w:hAnsi="Calibri Light" w:cs="Calibri Light"/>
          <w:sz w:val="18"/>
          <w:szCs w:val="18"/>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Pittsburgh, PA 15212, Yhdysvallat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fi-FI"/>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fi-FI"/>
        </w:rPr>
        <w:t xml:space="preserve">osoittamaan ratkaisemattomat valitukset tavastamme käsitellä henkilötietoja, jotka on saatu EU:n ja Yhdysvaltojen tietosuojakehyksen, Yhdistyneen kuningaskunnan laajennuksen EU:n ja Yhdysvaltojen tietosuojakehykseen ja Sveitsin laajennuksen EU:n ja Yhdysvaltojen tietosuojakehykseen nojalla, Yhdysvaltain kansainvälisen liiketoiminnan neuvostolle, Yhdysvalloissa sijaitsevalle vaihtoehtoiselle kiistanratkaisuntarjoajalle.  Ellet saa meiltä oikea-aikaista vastaanottoilmoitusta tietosuojakehyksen periaatteisiin liittyvästä valituksestasi tai ellemme ole käsitelleet tietosuojakehyksen periaatteisiin liittyvää valitustasi tyydyttävällä tavalla, käy osoitteessa </w:t>
      </w:r>
      <w:hyperlink r:id="rId128" w:history="1">
        <w:r>
          <w:rPr>
            <w:rFonts w:ascii="Calibri Light" w:eastAsia="Calibri Light" w:hAnsi="Calibri Light" w:cs="Calibri Light"/>
            <w:sz w:val="18"/>
            <w:szCs w:val="18"/>
            <w:lang w:val="fi-FI"/>
          </w:rPr>
          <w:t>www.uscib.org</w:t>
        </w:r>
      </w:hyperlink>
      <w:r>
        <w:rPr>
          <w:rFonts w:ascii="Calibri Light" w:eastAsia="Calibri Light" w:hAnsi="Calibri Light" w:cs="Calibri Light"/>
          <w:sz w:val="18"/>
          <w:szCs w:val="18"/>
          <w:lang w:val="fi-FI"/>
        </w:rPr>
        <w:t xml:space="preserve"> saadaksesi lisätietoja tai tehdäksesi kantelun. Yhdysvaltain kansainvälisen liiketoiminnan neuvoston palvelut ovat maksuttomia.</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fi-FI"/>
        </w:rPr>
      </w:pPr>
      <w:r>
        <w:rPr>
          <w:rFonts w:ascii="Calibri Light" w:eastAsia="Calibri Light" w:hAnsi="Calibri Light" w:cs="Calibri Light"/>
          <w:color w:val="000000"/>
          <w:sz w:val="18"/>
          <w:szCs w:val="18"/>
          <w:lang w:val="fi-FI"/>
        </w:rPr>
        <w:t>tekemään yhteistyötä EU:n tietosuojaviranomaisten, Yhdistyneen kuningaskunnan tietosuojavaltuutetun toimiston (ICO) ja Sveitsin Liittovaltion tietosuoja- ja tietovaltuutetun (FDPIC) kanssa ja noudattamaan niiden perustaman paneelin neuvoja ratkaisemattomien valitusten osalta, jotka koskevat EU:n ja Yhdysvaltojen tietosuojakehyksen ja Yhdistyneen kuningaskunnan laajennuksen EU:n ja Yhdysvaltojen tietosuojakehykseen nojalla, työsuhteen yhteydessä</w:t>
      </w:r>
      <w:r>
        <w:rPr>
          <w:rFonts w:ascii="Calibri Light" w:eastAsia="Calibri Light" w:hAnsi="Calibri Light" w:cs="Calibri Light"/>
          <w:sz w:val="18"/>
          <w:szCs w:val="18"/>
          <w:lang w:val="fi-FI"/>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fi-FI"/>
        </w:rPr>
        <w:t xml:space="preserve">Huomaa, että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Howmet Aerospace Inc. on Yhdysvaltain liittovaltion kauppakomission ja muiden yhdysvaltalaisten valtuutettujen lakisääteisten elinten tutkinta- ja täytäntöönpanovaltuuksien alainen, ja siksi sitä saatetaan vaatia luovuttamaan henkilötietoja vastauksena viranomaisten laillisiin pyyntöihin, mukaan lukien kansallisen turvallisuuden tai lainvalvonnan vaatimukset.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on tietyissä olosuhteissa mahdollista, että henkilö käynnistää sitovan välimiesmenettelyn tämän selosteen loukkausta koskevien valitusten osalta, ja</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 xml:space="preserve">Howmet Aerospace Inc. tunnustaa vastuuvelvollisuuden mahdollisuuden suojaamattomien </w:t>
      </w:r>
      <w:proofErr w:type="spellStart"/>
      <w:r>
        <w:rPr>
          <w:rFonts w:ascii="Calibri Light" w:eastAsia="Calibri Light" w:hAnsi="Calibri Light" w:cs="Calibri Light"/>
          <w:sz w:val="18"/>
          <w:szCs w:val="18"/>
          <w:lang w:val="fi-FI"/>
        </w:rPr>
        <w:t>edelleensiirtojen</w:t>
      </w:r>
      <w:proofErr w:type="spellEnd"/>
      <w:r>
        <w:rPr>
          <w:rFonts w:ascii="Calibri Light" w:eastAsia="Calibri Light" w:hAnsi="Calibri Light" w:cs="Calibri Light"/>
          <w:sz w:val="18"/>
          <w:szCs w:val="18"/>
          <w:lang w:val="fi-FI"/>
        </w:rPr>
        <w:t xml:space="preserve"> kolmansille osapuolille yhteydessä.</w:t>
      </w:r>
    </w:p>
    <w:p>
      <w:pPr>
        <w:pStyle w:val="BodyText"/>
        <w:snapToGrid w:val="0"/>
        <w:spacing w:before="60" w:after="60" w:line="247" w:lineRule="auto"/>
        <w:ind w:left="0" w:right="40"/>
        <w:jc w:val="both"/>
        <w:rPr>
          <w:rFonts w:asciiTheme="majorHAnsi" w:hAnsiTheme="majorHAnsi" w:cstheme="majorHAnsi"/>
          <w:sz w:val="18"/>
          <w:szCs w:val="18"/>
          <w:lang w:val="fi-FI"/>
        </w:rPr>
      </w:pPr>
      <w:r>
        <w:rPr>
          <w:rFonts w:ascii="Calibri Light" w:eastAsia="Calibri Light" w:hAnsi="Calibri Light" w:cs="Calibri Light"/>
          <w:sz w:val="18"/>
          <w:szCs w:val="18"/>
          <w:lang w:val="fi-FI"/>
        </w:rPr>
        <w:t>Seuraavat Howmet Aerospace Inc:n yhdysvaltalaiset tytäryhtiöt sitoutuvat noudattamaan tämän ilmoituksen edellä mainittuja ehtoja, mukaan lukien rajoituksetta tässä asiakirjassa esitetyt turvamääräykset:</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en-US"/>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lastRenderedPageBreak/>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en-US"/>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en-US"/>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en-US"/>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fi-FI"/>
        </w:rPr>
        <w:t>KALIFORNIAA KOSKEVAT TIEDOT</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sz w:val="18"/>
          <w:szCs w:val="18"/>
          <w:lang w:val="fi-FI" w:eastAsia="en-US"/>
        </w:rPr>
        <w:t>Tämä osio muuttaa yleistä käytäntöä. Siten löydät esimerkiksi neuvot oikeuksiesi käyttöön tuosta käytännöstä.</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Henkilötietojesi luovuttaminen</w:t>
      </w:r>
    </w:p>
    <w:p>
      <w:pPr>
        <w:snapToGrid w:val="0"/>
        <w:spacing w:before="60" w:after="60" w:line="247" w:lineRule="auto"/>
        <w:jc w:val="both"/>
        <w:rPr>
          <w:rFonts w:asciiTheme="majorHAnsi" w:eastAsia="Times New Roman" w:hAnsiTheme="majorHAnsi" w:cstheme="majorHAnsi"/>
          <w:sz w:val="18"/>
          <w:szCs w:val="18"/>
          <w:lang w:val="fi-FI" w:eastAsia="en-US"/>
        </w:rPr>
      </w:pPr>
      <w:bookmarkStart w:id="26" w:name="OLE_LINK34"/>
      <w:r>
        <w:rPr>
          <w:rFonts w:ascii="Calibri Light" w:eastAsia="Calibri Light" w:hAnsi="Calibri Light" w:cs="Calibri Light"/>
          <w:sz w:val="18"/>
          <w:szCs w:val="18"/>
          <w:lang w:val="fi-FI" w:eastAsia="en-US"/>
        </w:rPr>
        <w:t>Viimeisten 12 kuukauden aikana henkilötietojasi</w:t>
      </w:r>
      <w:bookmarkEnd w:id="26"/>
      <w:r>
        <w:rPr>
          <w:rFonts w:ascii="Calibri Light" w:eastAsia="Calibri Light" w:hAnsi="Calibri Light" w:cs="Calibri Light"/>
          <w:sz w:val="18"/>
          <w:szCs w:val="18"/>
          <w:lang w:val="fi-FI" w:eastAsia="en-US"/>
        </w:rPr>
        <w:t xml:space="preserve"> on luovutettu ainoastaan päteviin liiketoimintatarkoituksiin vastaanottajille Howmet-yhtymän sisällä ja ulkopuolisille palveluntarjoajille tämän käytännön asiaankuuluvissa taulukoissa kuvatulla tavalla. </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Henkilötietojesi myynti</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sz w:val="18"/>
          <w:szCs w:val="18"/>
          <w:lang w:val="fi-FI" w:eastAsia="en-US"/>
        </w:rPr>
        <w:t>Viimeisten 12 kuukauden aikana henkilötietojasi ei ole myyty.</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Henkilötietojesi jakaminen eri asiayhteyksissä tapahtuvaa käyttötottumuksia seuraavaa mainontaa varten</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sz w:val="18"/>
          <w:szCs w:val="18"/>
          <w:lang w:val="fi-FI" w:eastAsia="en-US"/>
        </w:rPr>
        <w:lastRenderedPageBreak/>
        <w:t>Viimeisten 12 kuukauden aikana henkilötietojasi ei ole jaettu eri asiayhteyksissä tapahtuvaa käyttötottumuksia seuraavaa mainontaa varten.</w:t>
      </w:r>
    </w:p>
    <w:p>
      <w:pPr>
        <w:snapToGrid w:val="0"/>
        <w:spacing w:before="60" w:after="60" w:line="247" w:lineRule="auto"/>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Oikeutesi</w:t>
      </w:r>
    </w:p>
    <w:p>
      <w:pPr>
        <w:snapToGrid w:val="0"/>
        <w:spacing w:before="60" w:after="60" w:line="247" w:lineRule="auto"/>
        <w:jc w:val="both"/>
        <w:rPr>
          <w:rFonts w:asciiTheme="majorHAnsi" w:eastAsia="Times New Roman" w:hAnsiTheme="majorHAnsi" w:cstheme="majorHAnsi"/>
          <w:sz w:val="18"/>
          <w:szCs w:val="18"/>
          <w:lang w:val="fi-FI" w:eastAsia="en-US"/>
        </w:rPr>
      </w:pPr>
      <w:bookmarkStart w:id="27" w:name="OLE_LINK35"/>
      <w:r>
        <w:rPr>
          <w:rFonts w:ascii="Calibri Light" w:eastAsia="Calibri Light" w:hAnsi="Calibri Light" w:cs="Calibri Light"/>
          <w:sz w:val="18"/>
          <w:szCs w:val="18"/>
          <w:lang w:val="fi-FI" w:eastAsia="en-US"/>
        </w:rPr>
        <w:t>Tämä kohta muuttaa nimenomaisesti käytännön kohtaa ”Oikeutesi ja valintasi”.</w:t>
      </w:r>
      <w:bookmarkEnd w:id="27"/>
    </w:p>
    <w:p>
      <w:pPr>
        <w:snapToGrid w:val="0"/>
        <w:spacing w:before="60" w:after="60" w:line="247" w:lineRule="auto"/>
        <w:ind w:left="708"/>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Oikeus tietoon, oikeus poistaa ja oikeus korjata virheelliset henkilötiedot</w:t>
      </w:r>
    </w:p>
    <w:p>
      <w:pPr>
        <w:snapToGrid w:val="0"/>
        <w:spacing w:before="60" w:after="60" w:line="247" w:lineRule="auto"/>
        <w:ind w:left="708"/>
        <w:jc w:val="both"/>
        <w:rPr>
          <w:rFonts w:asciiTheme="majorHAnsi" w:eastAsia="Times New Roman" w:hAnsiTheme="majorHAnsi" w:cstheme="majorHAnsi"/>
          <w:sz w:val="18"/>
          <w:szCs w:val="18"/>
          <w:lang w:val="fi-FI" w:eastAsia="en-US"/>
        </w:rPr>
      </w:pPr>
      <w:r>
        <w:rPr>
          <w:rFonts w:ascii="Calibri Light" w:eastAsia="Calibri Light" w:hAnsi="Calibri Light" w:cs="Calibri Light"/>
          <w:sz w:val="18"/>
          <w:szCs w:val="18"/>
          <w:lang w:val="fi-FI" w:eastAsia="en-US"/>
        </w:rPr>
        <w:t>Katso yleisen käytännön osiot ”Tiedonsaantioikeus” ja ”Oikeus tietojen oikaisuun (korjaukseen) tai poistamiseen”.</w:t>
      </w:r>
    </w:p>
    <w:p>
      <w:pPr>
        <w:snapToGrid w:val="0"/>
        <w:spacing w:before="60" w:after="60" w:line="247" w:lineRule="auto"/>
        <w:ind w:left="708"/>
        <w:jc w:val="both"/>
        <w:rPr>
          <w:rFonts w:asciiTheme="majorHAnsi" w:eastAsia="Times New Roman" w:hAnsiTheme="majorHAnsi" w:cstheme="majorHAnsi"/>
          <w:b/>
          <w:bCs/>
          <w:sz w:val="18"/>
          <w:szCs w:val="18"/>
          <w:lang w:val="fi-FI" w:eastAsia="en-US"/>
        </w:rPr>
      </w:pPr>
      <w:r>
        <w:rPr>
          <w:rFonts w:ascii="Calibri Light" w:eastAsia="Calibri Light" w:hAnsi="Calibri Light" w:cs="Calibri Light"/>
          <w:b/>
          <w:bCs/>
          <w:sz w:val="18"/>
          <w:szCs w:val="18"/>
          <w:lang w:val="fi-FI" w:eastAsia="en-US"/>
        </w:rPr>
        <w:t>Oikeus syrjimättömyyteen</w:t>
      </w:r>
    </w:p>
    <w:p>
      <w:pPr>
        <w:snapToGrid w:val="0"/>
        <w:spacing w:before="60" w:after="60" w:line="247" w:lineRule="auto"/>
        <w:ind w:left="708"/>
        <w:jc w:val="both"/>
        <w:rPr>
          <w:rFonts w:asciiTheme="majorHAnsi" w:eastAsia="Times New Roman" w:hAnsiTheme="majorHAnsi" w:cstheme="majorHAnsi"/>
          <w:sz w:val="18"/>
          <w:szCs w:val="18"/>
          <w:lang w:val="fi-FI" w:eastAsia="en-US"/>
        </w:rPr>
      </w:pPr>
      <w:r>
        <w:rPr>
          <w:rFonts w:ascii="Calibri Light" w:eastAsia="Calibri Light" w:hAnsi="Calibri Light" w:cs="Calibri Light"/>
          <w:sz w:val="18"/>
          <w:szCs w:val="18"/>
          <w:lang w:val="fi-FI" w:eastAsia="en-US"/>
        </w:rPr>
        <w:t>Sinulla on oikeus syrjimättömyyteen, jos päätät käyttää Kalifornian julkisuuslain (California Public Records Act, CPRA) suomia oikeuksiasi, ja Howmet vahvistaa täten, että sinua ei syrjitä näiden oikeuksien käyttämisen vuoksi.</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i-FI"/>
                            </w:rPr>
                            <w:t>Julkinen-henkilökohtainen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fi-FI" w:eastAsia="zh-CN" w:bidi="ar-SA"/>
                      </w:rPr>
                      <w:t>Julkinen-henkilökohtainen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i-FI"/>
                            </w:rPr>
                            <w:t>Julkinen-henkilökohtainen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fi-FI" w:eastAsia="zh-CN" w:bidi="ar-SA"/>
                      </w:rPr>
                      <w:t>Julkinen-henkilökohtainen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i-FI"/>
                            </w:rPr>
                            <w:t>Julkinen-henkilökohtainen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fi-FI" w:eastAsia="zh-CN" w:bidi="ar-SA"/>
                      </w:rPr>
                      <w:t>Julkinen-henkilökohtainen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F79A9190">
      <w:start w:val="1"/>
      <w:numFmt w:val="decimal"/>
      <w:lvlText w:val="(%1)"/>
      <w:lvlJc w:val="left"/>
      <w:pPr>
        <w:ind w:left="720" w:hanging="360"/>
      </w:pPr>
      <w:rPr>
        <w:rFonts w:hint="default"/>
      </w:rPr>
    </w:lvl>
    <w:lvl w:ilvl="1" w:tplc="A74ECD94" w:tentative="1">
      <w:start w:val="1"/>
      <w:numFmt w:val="lowerLetter"/>
      <w:lvlText w:val="%2."/>
      <w:lvlJc w:val="left"/>
      <w:pPr>
        <w:ind w:left="1440" w:hanging="360"/>
      </w:pPr>
    </w:lvl>
    <w:lvl w:ilvl="2" w:tplc="48EE3634" w:tentative="1">
      <w:start w:val="1"/>
      <w:numFmt w:val="lowerRoman"/>
      <w:lvlText w:val="%3."/>
      <w:lvlJc w:val="right"/>
      <w:pPr>
        <w:ind w:left="2160" w:hanging="180"/>
      </w:pPr>
    </w:lvl>
    <w:lvl w:ilvl="3" w:tplc="E1A40AEE" w:tentative="1">
      <w:start w:val="1"/>
      <w:numFmt w:val="decimal"/>
      <w:lvlText w:val="%4."/>
      <w:lvlJc w:val="left"/>
      <w:pPr>
        <w:ind w:left="2880" w:hanging="360"/>
      </w:pPr>
    </w:lvl>
    <w:lvl w:ilvl="4" w:tplc="8FBCB892" w:tentative="1">
      <w:start w:val="1"/>
      <w:numFmt w:val="lowerLetter"/>
      <w:lvlText w:val="%5."/>
      <w:lvlJc w:val="left"/>
      <w:pPr>
        <w:ind w:left="3600" w:hanging="360"/>
      </w:pPr>
    </w:lvl>
    <w:lvl w:ilvl="5" w:tplc="43D21C48" w:tentative="1">
      <w:start w:val="1"/>
      <w:numFmt w:val="lowerRoman"/>
      <w:lvlText w:val="%6."/>
      <w:lvlJc w:val="right"/>
      <w:pPr>
        <w:ind w:left="4320" w:hanging="180"/>
      </w:pPr>
    </w:lvl>
    <w:lvl w:ilvl="6" w:tplc="5546C64E" w:tentative="1">
      <w:start w:val="1"/>
      <w:numFmt w:val="decimal"/>
      <w:lvlText w:val="%7."/>
      <w:lvlJc w:val="left"/>
      <w:pPr>
        <w:ind w:left="5040" w:hanging="360"/>
      </w:pPr>
    </w:lvl>
    <w:lvl w:ilvl="7" w:tplc="35B02286" w:tentative="1">
      <w:start w:val="1"/>
      <w:numFmt w:val="lowerLetter"/>
      <w:lvlText w:val="%8."/>
      <w:lvlJc w:val="left"/>
      <w:pPr>
        <w:ind w:left="5760" w:hanging="360"/>
      </w:pPr>
    </w:lvl>
    <w:lvl w:ilvl="8" w:tplc="DC66D814"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D30C00F2">
      <w:start w:val="1"/>
      <w:numFmt w:val="bullet"/>
      <w:lvlText w:val=""/>
      <w:lvlJc w:val="left"/>
      <w:pPr>
        <w:ind w:left="720" w:hanging="360"/>
      </w:pPr>
      <w:rPr>
        <w:rFonts w:ascii="Symbol" w:hAnsi="Symbol" w:hint="default"/>
      </w:rPr>
    </w:lvl>
    <w:lvl w:ilvl="1" w:tplc="82E6450C" w:tentative="1">
      <w:start w:val="1"/>
      <w:numFmt w:val="bullet"/>
      <w:lvlText w:val="o"/>
      <w:lvlJc w:val="left"/>
      <w:pPr>
        <w:ind w:left="1440" w:hanging="360"/>
      </w:pPr>
      <w:rPr>
        <w:rFonts w:ascii="Courier New" w:hAnsi="Courier New" w:cs="Courier New" w:hint="default"/>
      </w:rPr>
    </w:lvl>
    <w:lvl w:ilvl="2" w:tplc="6E009194" w:tentative="1">
      <w:start w:val="1"/>
      <w:numFmt w:val="bullet"/>
      <w:lvlText w:val=""/>
      <w:lvlJc w:val="left"/>
      <w:pPr>
        <w:ind w:left="2160" w:hanging="360"/>
      </w:pPr>
      <w:rPr>
        <w:rFonts w:ascii="Wingdings" w:hAnsi="Wingdings" w:hint="default"/>
      </w:rPr>
    </w:lvl>
    <w:lvl w:ilvl="3" w:tplc="857ED520" w:tentative="1">
      <w:start w:val="1"/>
      <w:numFmt w:val="bullet"/>
      <w:lvlText w:val=""/>
      <w:lvlJc w:val="left"/>
      <w:pPr>
        <w:ind w:left="2880" w:hanging="360"/>
      </w:pPr>
      <w:rPr>
        <w:rFonts w:ascii="Symbol" w:hAnsi="Symbol" w:hint="default"/>
      </w:rPr>
    </w:lvl>
    <w:lvl w:ilvl="4" w:tplc="B0F0970E" w:tentative="1">
      <w:start w:val="1"/>
      <w:numFmt w:val="bullet"/>
      <w:lvlText w:val="o"/>
      <w:lvlJc w:val="left"/>
      <w:pPr>
        <w:ind w:left="3600" w:hanging="360"/>
      </w:pPr>
      <w:rPr>
        <w:rFonts w:ascii="Courier New" w:hAnsi="Courier New" w:cs="Courier New" w:hint="default"/>
      </w:rPr>
    </w:lvl>
    <w:lvl w:ilvl="5" w:tplc="850EF316" w:tentative="1">
      <w:start w:val="1"/>
      <w:numFmt w:val="bullet"/>
      <w:lvlText w:val=""/>
      <w:lvlJc w:val="left"/>
      <w:pPr>
        <w:ind w:left="4320" w:hanging="360"/>
      </w:pPr>
      <w:rPr>
        <w:rFonts w:ascii="Wingdings" w:hAnsi="Wingdings" w:hint="default"/>
      </w:rPr>
    </w:lvl>
    <w:lvl w:ilvl="6" w:tplc="4B3CAE44" w:tentative="1">
      <w:start w:val="1"/>
      <w:numFmt w:val="bullet"/>
      <w:lvlText w:val=""/>
      <w:lvlJc w:val="left"/>
      <w:pPr>
        <w:ind w:left="5040" w:hanging="360"/>
      </w:pPr>
      <w:rPr>
        <w:rFonts w:ascii="Symbol" w:hAnsi="Symbol" w:hint="default"/>
      </w:rPr>
    </w:lvl>
    <w:lvl w:ilvl="7" w:tplc="08063344" w:tentative="1">
      <w:start w:val="1"/>
      <w:numFmt w:val="bullet"/>
      <w:lvlText w:val="o"/>
      <w:lvlJc w:val="left"/>
      <w:pPr>
        <w:ind w:left="5760" w:hanging="360"/>
      </w:pPr>
      <w:rPr>
        <w:rFonts w:ascii="Courier New" w:hAnsi="Courier New" w:cs="Courier New" w:hint="default"/>
      </w:rPr>
    </w:lvl>
    <w:lvl w:ilvl="8" w:tplc="30A237A6"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AD562D04">
      <w:start w:val="1"/>
      <w:numFmt w:val="bullet"/>
      <w:lvlText w:val=""/>
      <w:lvlJc w:val="left"/>
      <w:pPr>
        <w:ind w:left="720" w:hanging="360"/>
      </w:pPr>
      <w:rPr>
        <w:rFonts w:ascii="Symbol" w:hAnsi="Symbol" w:hint="default"/>
      </w:rPr>
    </w:lvl>
    <w:lvl w:ilvl="1" w:tplc="5A447A36" w:tentative="1">
      <w:start w:val="1"/>
      <w:numFmt w:val="bullet"/>
      <w:lvlText w:val="o"/>
      <w:lvlJc w:val="left"/>
      <w:pPr>
        <w:ind w:left="1440" w:hanging="360"/>
      </w:pPr>
      <w:rPr>
        <w:rFonts w:ascii="Courier New" w:hAnsi="Courier New" w:cs="Courier New" w:hint="default"/>
      </w:rPr>
    </w:lvl>
    <w:lvl w:ilvl="2" w:tplc="C90458D4" w:tentative="1">
      <w:start w:val="1"/>
      <w:numFmt w:val="bullet"/>
      <w:lvlText w:val=""/>
      <w:lvlJc w:val="left"/>
      <w:pPr>
        <w:ind w:left="2160" w:hanging="360"/>
      </w:pPr>
      <w:rPr>
        <w:rFonts w:ascii="Wingdings" w:hAnsi="Wingdings" w:hint="default"/>
      </w:rPr>
    </w:lvl>
    <w:lvl w:ilvl="3" w:tplc="11E26EC6" w:tentative="1">
      <w:start w:val="1"/>
      <w:numFmt w:val="bullet"/>
      <w:lvlText w:val=""/>
      <w:lvlJc w:val="left"/>
      <w:pPr>
        <w:ind w:left="2880" w:hanging="360"/>
      </w:pPr>
      <w:rPr>
        <w:rFonts w:ascii="Symbol" w:hAnsi="Symbol" w:hint="default"/>
      </w:rPr>
    </w:lvl>
    <w:lvl w:ilvl="4" w:tplc="110A23EC" w:tentative="1">
      <w:start w:val="1"/>
      <w:numFmt w:val="bullet"/>
      <w:lvlText w:val="o"/>
      <w:lvlJc w:val="left"/>
      <w:pPr>
        <w:ind w:left="3600" w:hanging="360"/>
      </w:pPr>
      <w:rPr>
        <w:rFonts w:ascii="Courier New" w:hAnsi="Courier New" w:cs="Courier New" w:hint="default"/>
      </w:rPr>
    </w:lvl>
    <w:lvl w:ilvl="5" w:tplc="6C1863CA" w:tentative="1">
      <w:start w:val="1"/>
      <w:numFmt w:val="bullet"/>
      <w:lvlText w:val=""/>
      <w:lvlJc w:val="left"/>
      <w:pPr>
        <w:ind w:left="4320" w:hanging="360"/>
      </w:pPr>
      <w:rPr>
        <w:rFonts w:ascii="Wingdings" w:hAnsi="Wingdings" w:hint="default"/>
      </w:rPr>
    </w:lvl>
    <w:lvl w:ilvl="6" w:tplc="A63613BE" w:tentative="1">
      <w:start w:val="1"/>
      <w:numFmt w:val="bullet"/>
      <w:lvlText w:val=""/>
      <w:lvlJc w:val="left"/>
      <w:pPr>
        <w:ind w:left="5040" w:hanging="360"/>
      </w:pPr>
      <w:rPr>
        <w:rFonts w:ascii="Symbol" w:hAnsi="Symbol" w:hint="default"/>
      </w:rPr>
    </w:lvl>
    <w:lvl w:ilvl="7" w:tplc="BA6650E4" w:tentative="1">
      <w:start w:val="1"/>
      <w:numFmt w:val="bullet"/>
      <w:lvlText w:val="o"/>
      <w:lvlJc w:val="left"/>
      <w:pPr>
        <w:ind w:left="5760" w:hanging="360"/>
      </w:pPr>
      <w:rPr>
        <w:rFonts w:ascii="Courier New" w:hAnsi="Courier New" w:cs="Courier New" w:hint="default"/>
      </w:rPr>
    </w:lvl>
    <w:lvl w:ilvl="8" w:tplc="97E25438"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6D0260E2">
      <w:numFmt w:val="bullet"/>
      <w:lvlText w:val="•"/>
      <w:lvlJc w:val="left"/>
      <w:pPr>
        <w:ind w:left="720" w:hanging="360"/>
      </w:pPr>
      <w:rPr>
        <w:rFonts w:ascii="Calibri Light" w:eastAsiaTheme="minorHAnsi" w:hAnsi="Calibri Light" w:cs="Calibri Light" w:hint="default"/>
      </w:rPr>
    </w:lvl>
    <w:lvl w:ilvl="1" w:tplc="427C141C" w:tentative="1">
      <w:start w:val="1"/>
      <w:numFmt w:val="bullet"/>
      <w:lvlText w:val="o"/>
      <w:lvlJc w:val="left"/>
      <w:pPr>
        <w:ind w:left="1440" w:hanging="360"/>
      </w:pPr>
      <w:rPr>
        <w:rFonts w:ascii="Courier New" w:hAnsi="Courier New" w:cs="Courier New" w:hint="default"/>
      </w:rPr>
    </w:lvl>
    <w:lvl w:ilvl="2" w:tplc="BE90489A" w:tentative="1">
      <w:start w:val="1"/>
      <w:numFmt w:val="bullet"/>
      <w:lvlText w:val=""/>
      <w:lvlJc w:val="left"/>
      <w:pPr>
        <w:ind w:left="2160" w:hanging="360"/>
      </w:pPr>
      <w:rPr>
        <w:rFonts w:ascii="Wingdings" w:hAnsi="Wingdings" w:hint="default"/>
      </w:rPr>
    </w:lvl>
    <w:lvl w:ilvl="3" w:tplc="BD282760" w:tentative="1">
      <w:start w:val="1"/>
      <w:numFmt w:val="bullet"/>
      <w:lvlText w:val=""/>
      <w:lvlJc w:val="left"/>
      <w:pPr>
        <w:ind w:left="2880" w:hanging="360"/>
      </w:pPr>
      <w:rPr>
        <w:rFonts w:ascii="Symbol" w:hAnsi="Symbol" w:hint="default"/>
      </w:rPr>
    </w:lvl>
    <w:lvl w:ilvl="4" w:tplc="F2C4E9F8" w:tentative="1">
      <w:start w:val="1"/>
      <w:numFmt w:val="bullet"/>
      <w:lvlText w:val="o"/>
      <w:lvlJc w:val="left"/>
      <w:pPr>
        <w:ind w:left="3600" w:hanging="360"/>
      </w:pPr>
      <w:rPr>
        <w:rFonts w:ascii="Courier New" w:hAnsi="Courier New" w:cs="Courier New" w:hint="default"/>
      </w:rPr>
    </w:lvl>
    <w:lvl w:ilvl="5" w:tplc="6CF2DD88" w:tentative="1">
      <w:start w:val="1"/>
      <w:numFmt w:val="bullet"/>
      <w:lvlText w:val=""/>
      <w:lvlJc w:val="left"/>
      <w:pPr>
        <w:ind w:left="4320" w:hanging="360"/>
      </w:pPr>
      <w:rPr>
        <w:rFonts w:ascii="Wingdings" w:hAnsi="Wingdings" w:hint="default"/>
      </w:rPr>
    </w:lvl>
    <w:lvl w:ilvl="6" w:tplc="40E4CFC0" w:tentative="1">
      <w:start w:val="1"/>
      <w:numFmt w:val="bullet"/>
      <w:lvlText w:val=""/>
      <w:lvlJc w:val="left"/>
      <w:pPr>
        <w:ind w:left="5040" w:hanging="360"/>
      </w:pPr>
      <w:rPr>
        <w:rFonts w:ascii="Symbol" w:hAnsi="Symbol" w:hint="default"/>
      </w:rPr>
    </w:lvl>
    <w:lvl w:ilvl="7" w:tplc="6E8C89EC" w:tentative="1">
      <w:start w:val="1"/>
      <w:numFmt w:val="bullet"/>
      <w:lvlText w:val="o"/>
      <w:lvlJc w:val="left"/>
      <w:pPr>
        <w:ind w:left="5760" w:hanging="360"/>
      </w:pPr>
      <w:rPr>
        <w:rFonts w:ascii="Courier New" w:hAnsi="Courier New" w:cs="Courier New" w:hint="default"/>
      </w:rPr>
    </w:lvl>
    <w:lvl w:ilvl="8" w:tplc="A3629004"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52DC4628">
      <w:start w:val="3"/>
      <w:numFmt w:val="bullet"/>
      <w:lvlText w:val="•"/>
      <w:lvlJc w:val="left"/>
      <w:pPr>
        <w:ind w:left="1070" w:hanging="710"/>
      </w:pPr>
      <w:rPr>
        <w:rFonts w:ascii="Calibri" w:eastAsia="Times New Roman" w:hAnsi="Calibri" w:cs="Calibri" w:hint="default"/>
      </w:rPr>
    </w:lvl>
    <w:lvl w:ilvl="1" w:tplc="C916C5E4" w:tentative="1">
      <w:start w:val="1"/>
      <w:numFmt w:val="bullet"/>
      <w:lvlText w:val="o"/>
      <w:lvlJc w:val="left"/>
      <w:pPr>
        <w:ind w:left="1440" w:hanging="360"/>
      </w:pPr>
      <w:rPr>
        <w:rFonts w:ascii="Courier New" w:hAnsi="Courier New" w:cs="Courier New" w:hint="default"/>
      </w:rPr>
    </w:lvl>
    <w:lvl w:ilvl="2" w:tplc="50006856" w:tentative="1">
      <w:start w:val="1"/>
      <w:numFmt w:val="bullet"/>
      <w:lvlText w:val=""/>
      <w:lvlJc w:val="left"/>
      <w:pPr>
        <w:ind w:left="2160" w:hanging="360"/>
      </w:pPr>
      <w:rPr>
        <w:rFonts w:ascii="Wingdings" w:hAnsi="Wingdings" w:hint="default"/>
      </w:rPr>
    </w:lvl>
    <w:lvl w:ilvl="3" w:tplc="41DCE82E" w:tentative="1">
      <w:start w:val="1"/>
      <w:numFmt w:val="bullet"/>
      <w:lvlText w:val=""/>
      <w:lvlJc w:val="left"/>
      <w:pPr>
        <w:ind w:left="2880" w:hanging="360"/>
      </w:pPr>
      <w:rPr>
        <w:rFonts w:ascii="Symbol" w:hAnsi="Symbol" w:hint="default"/>
      </w:rPr>
    </w:lvl>
    <w:lvl w:ilvl="4" w:tplc="F3780DD8" w:tentative="1">
      <w:start w:val="1"/>
      <w:numFmt w:val="bullet"/>
      <w:lvlText w:val="o"/>
      <w:lvlJc w:val="left"/>
      <w:pPr>
        <w:ind w:left="3600" w:hanging="360"/>
      </w:pPr>
      <w:rPr>
        <w:rFonts w:ascii="Courier New" w:hAnsi="Courier New" w:cs="Courier New" w:hint="default"/>
      </w:rPr>
    </w:lvl>
    <w:lvl w:ilvl="5" w:tplc="68AE4CE6" w:tentative="1">
      <w:start w:val="1"/>
      <w:numFmt w:val="bullet"/>
      <w:lvlText w:val=""/>
      <w:lvlJc w:val="left"/>
      <w:pPr>
        <w:ind w:left="4320" w:hanging="360"/>
      </w:pPr>
      <w:rPr>
        <w:rFonts w:ascii="Wingdings" w:hAnsi="Wingdings" w:hint="default"/>
      </w:rPr>
    </w:lvl>
    <w:lvl w:ilvl="6" w:tplc="621AF0BC" w:tentative="1">
      <w:start w:val="1"/>
      <w:numFmt w:val="bullet"/>
      <w:lvlText w:val=""/>
      <w:lvlJc w:val="left"/>
      <w:pPr>
        <w:ind w:left="5040" w:hanging="360"/>
      </w:pPr>
      <w:rPr>
        <w:rFonts w:ascii="Symbol" w:hAnsi="Symbol" w:hint="default"/>
      </w:rPr>
    </w:lvl>
    <w:lvl w:ilvl="7" w:tplc="105E3078" w:tentative="1">
      <w:start w:val="1"/>
      <w:numFmt w:val="bullet"/>
      <w:lvlText w:val="o"/>
      <w:lvlJc w:val="left"/>
      <w:pPr>
        <w:ind w:left="5760" w:hanging="360"/>
      </w:pPr>
      <w:rPr>
        <w:rFonts w:ascii="Courier New" w:hAnsi="Courier New" w:cs="Courier New" w:hint="default"/>
      </w:rPr>
    </w:lvl>
    <w:lvl w:ilvl="8" w:tplc="EB5244FA"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F85C7820">
      <w:start w:val="1"/>
      <w:numFmt w:val="lowerLetter"/>
      <w:lvlText w:val="(%1)"/>
      <w:lvlJc w:val="left"/>
      <w:pPr>
        <w:ind w:left="720" w:hanging="360"/>
      </w:pPr>
      <w:rPr>
        <w:rFonts w:hint="default"/>
      </w:rPr>
    </w:lvl>
    <w:lvl w:ilvl="1" w:tplc="D04C7C6A" w:tentative="1">
      <w:start w:val="1"/>
      <w:numFmt w:val="lowerLetter"/>
      <w:lvlText w:val="%2."/>
      <w:lvlJc w:val="left"/>
      <w:pPr>
        <w:ind w:left="1440" w:hanging="360"/>
      </w:pPr>
    </w:lvl>
    <w:lvl w:ilvl="2" w:tplc="91EEE52E" w:tentative="1">
      <w:start w:val="1"/>
      <w:numFmt w:val="lowerRoman"/>
      <w:lvlText w:val="%3."/>
      <w:lvlJc w:val="right"/>
      <w:pPr>
        <w:ind w:left="2160" w:hanging="180"/>
      </w:pPr>
    </w:lvl>
    <w:lvl w:ilvl="3" w:tplc="AEB87020" w:tentative="1">
      <w:start w:val="1"/>
      <w:numFmt w:val="decimal"/>
      <w:lvlText w:val="%4."/>
      <w:lvlJc w:val="left"/>
      <w:pPr>
        <w:ind w:left="2880" w:hanging="360"/>
      </w:pPr>
    </w:lvl>
    <w:lvl w:ilvl="4" w:tplc="0F0A63C4" w:tentative="1">
      <w:start w:val="1"/>
      <w:numFmt w:val="lowerLetter"/>
      <w:lvlText w:val="%5."/>
      <w:lvlJc w:val="left"/>
      <w:pPr>
        <w:ind w:left="3600" w:hanging="360"/>
      </w:pPr>
    </w:lvl>
    <w:lvl w:ilvl="5" w:tplc="F58A3B88" w:tentative="1">
      <w:start w:val="1"/>
      <w:numFmt w:val="lowerRoman"/>
      <w:lvlText w:val="%6."/>
      <w:lvlJc w:val="right"/>
      <w:pPr>
        <w:ind w:left="4320" w:hanging="180"/>
      </w:pPr>
    </w:lvl>
    <w:lvl w:ilvl="6" w:tplc="37947EB4" w:tentative="1">
      <w:start w:val="1"/>
      <w:numFmt w:val="decimal"/>
      <w:lvlText w:val="%7."/>
      <w:lvlJc w:val="left"/>
      <w:pPr>
        <w:ind w:left="5040" w:hanging="360"/>
      </w:pPr>
    </w:lvl>
    <w:lvl w:ilvl="7" w:tplc="28E65462" w:tentative="1">
      <w:start w:val="1"/>
      <w:numFmt w:val="lowerLetter"/>
      <w:lvlText w:val="%8."/>
      <w:lvlJc w:val="left"/>
      <w:pPr>
        <w:ind w:left="5760" w:hanging="360"/>
      </w:pPr>
    </w:lvl>
    <w:lvl w:ilvl="8" w:tplc="86469B7C"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75C45CD4">
      <w:start w:val="1"/>
      <w:numFmt w:val="decimal"/>
      <w:lvlText w:val="(%1)"/>
      <w:lvlJc w:val="left"/>
      <w:pPr>
        <w:ind w:left="720" w:hanging="360"/>
      </w:pPr>
      <w:rPr>
        <w:rFonts w:hint="default"/>
      </w:rPr>
    </w:lvl>
    <w:lvl w:ilvl="1" w:tplc="A4EA5118">
      <w:start w:val="1"/>
      <w:numFmt w:val="lowerLetter"/>
      <w:lvlText w:val="%2."/>
      <w:lvlJc w:val="left"/>
      <w:pPr>
        <w:ind w:left="1440" w:hanging="360"/>
      </w:pPr>
    </w:lvl>
    <w:lvl w:ilvl="2" w:tplc="559478D0">
      <w:start w:val="1"/>
      <w:numFmt w:val="lowerRoman"/>
      <w:lvlText w:val="%3."/>
      <w:lvlJc w:val="right"/>
      <w:pPr>
        <w:ind w:left="2160" w:hanging="180"/>
      </w:pPr>
    </w:lvl>
    <w:lvl w:ilvl="3" w:tplc="26C00994">
      <w:start w:val="1"/>
      <w:numFmt w:val="decimal"/>
      <w:lvlText w:val="%4."/>
      <w:lvlJc w:val="left"/>
      <w:pPr>
        <w:ind w:left="2880" w:hanging="360"/>
      </w:pPr>
    </w:lvl>
    <w:lvl w:ilvl="4" w:tplc="F288D8B8">
      <w:start w:val="1"/>
      <w:numFmt w:val="lowerLetter"/>
      <w:lvlText w:val="%5."/>
      <w:lvlJc w:val="left"/>
      <w:pPr>
        <w:ind w:left="3600" w:hanging="360"/>
      </w:pPr>
    </w:lvl>
    <w:lvl w:ilvl="5" w:tplc="B3545096" w:tentative="1">
      <w:start w:val="1"/>
      <w:numFmt w:val="lowerRoman"/>
      <w:lvlText w:val="%6."/>
      <w:lvlJc w:val="right"/>
      <w:pPr>
        <w:ind w:left="4320" w:hanging="180"/>
      </w:pPr>
    </w:lvl>
    <w:lvl w:ilvl="6" w:tplc="E74A95AC" w:tentative="1">
      <w:start w:val="1"/>
      <w:numFmt w:val="decimal"/>
      <w:lvlText w:val="%7."/>
      <w:lvlJc w:val="left"/>
      <w:pPr>
        <w:ind w:left="5040" w:hanging="360"/>
      </w:pPr>
    </w:lvl>
    <w:lvl w:ilvl="7" w:tplc="5914A834" w:tentative="1">
      <w:start w:val="1"/>
      <w:numFmt w:val="lowerLetter"/>
      <w:lvlText w:val="%8."/>
      <w:lvlJc w:val="left"/>
      <w:pPr>
        <w:ind w:left="5760" w:hanging="360"/>
      </w:pPr>
    </w:lvl>
    <w:lvl w:ilvl="8" w:tplc="67E8C750"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8DF68F1C">
      <w:start w:val="1"/>
      <w:numFmt w:val="decimal"/>
      <w:lvlText w:val="(%1)"/>
      <w:lvlJc w:val="left"/>
      <w:pPr>
        <w:ind w:left="720" w:hanging="360"/>
      </w:pPr>
      <w:rPr>
        <w:rFonts w:hint="default"/>
      </w:rPr>
    </w:lvl>
    <w:lvl w:ilvl="1" w:tplc="9A4CCB62">
      <w:start w:val="1"/>
      <w:numFmt w:val="lowerLetter"/>
      <w:lvlText w:val="%2."/>
      <w:lvlJc w:val="left"/>
      <w:pPr>
        <w:ind w:left="1440" w:hanging="360"/>
      </w:pPr>
    </w:lvl>
    <w:lvl w:ilvl="2" w:tplc="F7446FF4">
      <w:start w:val="1"/>
      <w:numFmt w:val="lowerRoman"/>
      <w:lvlText w:val="%3."/>
      <w:lvlJc w:val="right"/>
      <w:pPr>
        <w:ind w:left="2160" w:hanging="180"/>
      </w:pPr>
    </w:lvl>
    <w:lvl w:ilvl="3" w:tplc="5610269C">
      <w:start w:val="1"/>
      <w:numFmt w:val="decimal"/>
      <w:lvlText w:val="%4."/>
      <w:lvlJc w:val="left"/>
      <w:pPr>
        <w:ind w:left="2880" w:hanging="360"/>
      </w:pPr>
    </w:lvl>
    <w:lvl w:ilvl="4" w:tplc="896A42AE">
      <w:start w:val="1"/>
      <w:numFmt w:val="lowerLetter"/>
      <w:lvlText w:val="%5."/>
      <w:lvlJc w:val="left"/>
      <w:pPr>
        <w:ind w:left="3600" w:hanging="360"/>
      </w:pPr>
    </w:lvl>
    <w:lvl w:ilvl="5" w:tplc="9D287858" w:tentative="1">
      <w:start w:val="1"/>
      <w:numFmt w:val="lowerRoman"/>
      <w:lvlText w:val="%6."/>
      <w:lvlJc w:val="right"/>
      <w:pPr>
        <w:ind w:left="4320" w:hanging="180"/>
      </w:pPr>
    </w:lvl>
    <w:lvl w:ilvl="6" w:tplc="3EF806A8" w:tentative="1">
      <w:start w:val="1"/>
      <w:numFmt w:val="decimal"/>
      <w:lvlText w:val="%7."/>
      <w:lvlJc w:val="left"/>
      <w:pPr>
        <w:ind w:left="5040" w:hanging="360"/>
      </w:pPr>
    </w:lvl>
    <w:lvl w:ilvl="7" w:tplc="A75635B6" w:tentative="1">
      <w:start w:val="1"/>
      <w:numFmt w:val="lowerLetter"/>
      <w:lvlText w:val="%8."/>
      <w:lvlJc w:val="left"/>
      <w:pPr>
        <w:ind w:left="5760" w:hanging="360"/>
      </w:pPr>
    </w:lvl>
    <w:lvl w:ilvl="8" w:tplc="F95A78E0"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03BEEF0C">
      <w:start w:val="1"/>
      <w:numFmt w:val="lowerLetter"/>
      <w:lvlText w:val="(%1)"/>
      <w:lvlJc w:val="left"/>
      <w:pPr>
        <w:ind w:left="360" w:hanging="360"/>
      </w:pPr>
      <w:rPr>
        <w:rFonts w:hint="default"/>
      </w:rPr>
    </w:lvl>
    <w:lvl w:ilvl="1" w:tplc="46D24688">
      <w:start w:val="1"/>
      <w:numFmt w:val="lowerLetter"/>
      <w:lvlText w:val="%2."/>
      <w:lvlJc w:val="left"/>
      <w:pPr>
        <w:ind w:left="1080" w:hanging="360"/>
      </w:pPr>
    </w:lvl>
    <w:lvl w:ilvl="2" w:tplc="2710F41C">
      <w:start w:val="1"/>
      <w:numFmt w:val="lowerRoman"/>
      <w:lvlText w:val="%3."/>
      <w:lvlJc w:val="right"/>
      <w:pPr>
        <w:ind w:left="1800" w:hanging="180"/>
      </w:pPr>
    </w:lvl>
    <w:lvl w:ilvl="3" w:tplc="97FC280A">
      <w:start w:val="1"/>
      <w:numFmt w:val="decimal"/>
      <w:lvlText w:val="%4."/>
      <w:lvlJc w:val="left"/>
      <w:pPr>
        <w:ind w:left="2520" w:hanging="360"/>
      </w:pPr>
    </w:lvl>
    <w:lvl w:ilvl="4" w:tplc="81D42934">
      <w:start w:val="1"/>
      <w:numFmt w:val="lowerLetter"/>
      <w:lvlText w:val="%5."/>
      <w:lvlJc w:val="left"/>
      <w:pPr>
        <w:ind w:left="3240" w:hanging="360"/>
      </w:pPr>
    </w:lvl>
    <w:lvl w:ilvl="5" w:tplc="2A28C15A">
      <w:start w:val="1"/>
      <w:numFmt w:val="lowerRoman"/>
      <w:lvlText w:val="%6."/>
      <w:lvlJc w:val="right"/>
      <w:pPr>
        <w:ind w:left="3960" w:hanging="180"/>
      </w:pPr>
    </w:lvl>
    <w:lvl w:ilvl="6" w:tplc="2F869A66" w:tentative="1">
      <w:start w:val="1"/>
      <w:numFmt w:val="decimal"/>
      <w:lvlText w:val="%7."/>
      <w:lvlJc w:val="left"/>
      <w:pPr>
        <w:ind w:left="4680" w:hanging="360"/>
      </w:pPr>
    </w:lvl>
    <w:lvl w:ilvl="7" w:tplc="BE240B4E" w:tentative="1">
      <w:start w:val="1"/>
      <w:numFmt w:val="lowerLetter"/>
      <w:lvlText w:val="%8."/>
      <w:lvlJc w:val="left"/>
      <w:pPr>
        <w:ind w:left="5400" w:hanging="360"/>
      </w:pPr>
    </w:lvl>
    <w:lvl w:ilvl="8" w:tplc="0390F5B8"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6E3C8760">
      <w:start w:val="1"/>
      <w:numFmt w:val="decimal"/>
      <w:lvlText w:val="(%1)"/>
      <w:lvlJc w:val="left"/>
      <w:pPr>
        <w:ind w:left="720" w:hanging="360"/>
      </w:pPr>
      <w:rPr>
        <w:rFonts w:hint="default"/>
        <w:b/>
        <w:bCs/>
      </w:rPr>
    </w:lvl>
    <w:lvl w:ilvl="1" w:tplc="D180A284" w:tentative="1">
      <w:start w:val="1"/>
      <w:numFmt w:val="lowerLetter"/>
      <w:lvlText w:val="%2."/>
      <w:lvlJc w:val="left"/>
      <w:pPr>
        <w:ind w:left="1440" w:hanging="360"/>
      </w:pPr>
    </w:lvl>
    <w:lvl w:ilvl="2" w:tplc="281044DE" w:tentative="1">
      <w:start w:val="1"/>
      <w:numFmt w:val="lowerRoman"/>
      <w:lvlText w:val="%3."/>
      <w:lvlJc w:val="right"/>
      <w:pPr>
        <w:ind w:left="2160" w:hanging="180"/>
      </w:pPr>
    </w:lvl>
    <w:lvl w:ilvl="3" w:tplc="47F4A892" w:tentative="1">
      <w:start w:val="1"/>
      <w:numFmt w:val="decimal"/>
      <w:lvlText w:val="%4."/>
      <w:lvlJc w:val="left"/>
      <w:pPr>
        <w:ind w:left="2880" w:hanging="360"/>
      </w:pPr>
    </w:lvl>
    <w:lvl w:ilvl="4" w:tplc="7864F088" w:tentative="1">
      <w:start w:val="1"/>
      <w:numFmt w:val="lowerLetter"/>
      <w:lvlText w:val="%5."/>
      <w:lvlJc w:val="left"/>
      <w:pPr>
        <w:ind w:left="3600" w:hanging="360"/>
      </w:pPr>
    </w:lvl>
    <w:lvl w:ilvl="5" w:tplc="5636C338" w:tentative="1">
      <w:start w:val="1"/>
      <w:numFmt w:val="lowerRoman"/>
      <w:lvlText w:val="%6."/>
      <w:lvlJc w:val="right"/>
      <w:pPr>
        <w:ind w:left="4320" w:hanging="180"/>
      </w:pPr>
    </w:lvl>
    <w:lvl w:ilvl="6" w:tplc="BB008408" w:tentative="1">
      <w:start w:val="1"/>
      <w:numFmt w:val="decimal"/>
      <w:lvlText w:val="%7."/>
      <w:lvlJc w:val="left"/>
      <w:pPr>
        <w:ind w:left="5040" w:hanging="360"/>
      </w:pPr>
    </w:lvl>
    <w:lvl w:ilvl="7" w:tplc="8B863CA6" w:tentative="1">
      <w:start w:val="1"/>
      <w:numFmt w:val="lowerLetter"/>
      <w:lvlText w:val="%8."/>
      <w:lvlJc w:val="left"/>
      <w:pPr>
        <w:ind w:left="5760" w:hanging="360"/>
      </w:pPr>
    </w:lvl>
    <w:lvl w:ilvl="8" w:tplc="0EBA5660"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1FEAB198">
      <w:start w:val="1"/>
      <w:numFmt w:val="decimal"/>
      <w:lvlText w:val="(%1)"/>
      <w:lvlJc w:val="left"/>
      <w:pPr>
        <w:ind w:left="720" w:hanging="360"/>
      </w:pPr>
      <w:rPr>
        <w:rFonts w:hint="default"/>
      </w:rPr>
    </w:lvl>
    <w:lvl w:ilvl="1" w:tplc="8DA6A900">
      <w:start w:val="1"/>
      <w:numFmt w:val="lowerLetter"/>
      <w:lvlText w:val="%2."/>
      <w:lvlJc w:val="left"/>
      <w:pPr>
        <w:ind w:left="1440" w:hanging="360"/>
      </w:pPr>
    </w:lvl>
    <w:lvl w:ilvl="2" w:tplc="DBE6AB30">
      <w:start w:val="1"/>
      <w:numFmt w:val="lowerRoman"/>
      <w:lvlText w:val="%3."/>
      <w:lvlJc w:val="right"/>
      <w:pPr>
        <w:ind w:left="2160" w:hanging="180"/>
      </w:pPr>
    </w:lvl>
    <w:lvl w:ilvl="3" w:tplc="EDCEAD28">
      <w:start w:val="1"/>
      <w:numFmt w:val="decimal"/>
      <w:lvlText w:val="%4."/>
      <w:lvlJc w:val="left"/>
      <w:pPr>
        <w:ind w:left="2880" w:hanging="360"/>
      </w:pPr>
    </w:lvl>
    <w:lvl w:ilvl="4" w:tplc="4A9CC620">
      <w:start w:val="1"/>
      <w:numFmt w:val="lowerLetter"/>
      <w:lvlText w:val="%5."/>
      <w:lvlJc w:val="left"/>
      <w:pPr>
        <w:ind w:left="3600" w:hanging="360"/>
      </w:pPr>
    </w:lvl>
    <w:lvl w:ilvl="5" w:tplc="6136B926" w:tentative="1">
      <w:start w:val="1"/>
      <w:numFmt w:val="lowerRoman"/>
      <w:lvlText w:val="%6."/>
      <w:lvlJc w:val="right"/>
      <w:pPr>
        <w:ind w:left="4320" w:hanging="180"/>
      </w:pPr>
    </w:lvl>
    <w:lvl w:ilvl="6" w:tplc="90C66EBA" w:tentative="1">
      <w:start w:val="1"/>
      <w:numFmt w:val="decimal"/>
      <w:lvlText w:val="%7."/>
      <w:lvlJc w:val="left"/>
      <w:pPr>
        <w:ind w:left="5040" w:hanging="360"/>
      </w:pPr>
    </w:lvl>
    <w:lvl w:ilvl="7" w:tplc="32DED2A8" w:tentative="1">
      <w:start w:val="1"/>
      <w:numFmt w:val="lowerLetter"/>
      <w:lvlText w:val="%8."/>
      <w:lvlJc w:val="left"/>
      <w:pPr>
        <w:ind w:left="5760" w:hanging="360"/>
      </w:pPr>
    </w:lvl>
    <w:lvl w:ilvl="8" w:tplc="21181338"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96C4744A">
      <w:start w:val="1"/>
      <w:numFmt w:val="bullet"/>
      <w:lvlText w:val=""/>
      <w:lvlJc w:val="left"/>
      <w:pPr>
        <w:ind w:left="762" w:hanging="360"/>
      </w:pPr>
      <w:rPr>
        <w:rFonts w:ascii="Symbol" w:hAnsi="Symbol" w:hint="default"/>
      </w:rPr>
    </w:lvl>
    <w:lvl w:ilvl="1" w:tplc="D03C343A" w:tentative="1">
      <w:start w:val="1"/>
      <w:numFmt w:val="bullet"/>
      <w:lvlText w:val="o"/>
      <w:lvlJc w:val="left"/>
      <w:pPr>
        <w:ind w:left="1482" w:hanging="360"/>
      </w:pPr>
      <w:rPr>
        <w:rFonts w:ascii="Courier New" w:hAnsi="Courier New" w:cs="Courier New" w:hint="default"/>
      </w:rPr>
    </w:lvl>
    <w:lvl w:ilvl="2" w:tplc="0E60FAF2" w:tentative="1">
      <w:start w:val="1"/>
      <w:numFmt w:val="bullet"/>
      <w:lvlText w:val=""/>
      <w:lvlJc w:val="left"/>
      <w:pPr>
        <w:ind w:left="2202" w:hanging="360"/>
      </w:pPr>
      <w:rPr>
        <w:rFonts w:ascii="Wingdings" w:hAnsi="Wingdings" w:hint="default"/>
      </w:rPr>
    </w:lvl>
    <w:lvl w:ilvl="3" w:tplc="D394566A" w:tentative="1">
      <w:start w:val="1"/>
      <w:numFmt w:val="bullet"/>
      <w:lvlText w:val=""/>
      <w:lvlJc w:val="left"/>
      <w:pPr>
        <w:ind w:left="2922" w:hanging="360"/>
      </w:pPr>
      <w:rPr>
        <w:rFonts w:ascii="Symbol" w:hAnsi="Symbol" w:hint="default"/>
      </w:rPr>
    </w:lvl>
    <w:lvl w:ilvl="4" w:tplc="A882113A" w:tentative="1">
      <w:start w:val="1"/>
      <w:numFmt w:val="bullet"/>
      <w:lvlText w:val="o"/>
      <w:lvlJc w:val="left"/>
      <w:pPr>
        <w:ind w:left="3642" w:hanging="360"/>
      </w:pPr>
      <w:rPr>
        <w:rFonts w:ascii="Courier New" w:hAnsi="Courier New" w:cs="Courier New" w:hint="default"/>
      </w:rPr>
    </w:lvl>
    <w:lvl w:ilvl="5" w:tplc="32FC368C" w:tentative="1">
      <w:start w:val="1"/>
      <w:numFmt w:val="bullet"/>
      <w:lvlText w:val=""/>
      <w:lvlJc w:val="left"/>
      <w:pPr>
        <w:ind w:left="4362" w:hanging="360"/>
      </w:pPr>
      <w:rPr>
        <w:rFonts w:ascii="Wingdings" w:hAnsi="Wingdings" w:hint="default"/>
      </w:rPr>
    </w:lvl>
    <w:lvl w:ilvl="6" w:tplc="1AB052F6" w:tentative="1">
      <w:start w:val="1"/>
      <w:numFmt w:val="bullet"/>
      <w:lvlText w:val=""/>
      <w:lvlJc w:val="left"/>
      <w:pPr>
        <w:ind w:left="5082" w:hanging="360"/>
      </w:pPr>
      <w:rPr>
        <w:rFonts w:ascii="Symbol" w:hAnsi="Symbol" w:hint="default"/>
      </w:rPr>
    </w:lvl>
    <w:lvl w:ilvl="7" w:tplc="15748A6E" w:tentative="1">
      <w:start w:val="1"/>
      <w:numFmt w:val="bullet"/>
      <w:lvlText w:val="o"/>
      <w:lvlJc w:val="left"/>
      <w:pPr>
        <w:ind w:left="5802" w:hanging="360"/>
      </w:pPr>
      <w:rPr>
        <w:rFonts w:ascii="Courier New" w:hAnsi="Courier New" w:cs="Courier New" w:hint="default"/>
      </w:rPr>
    </w:lvl>
    <w:lvl w:ilvl="8" w:tplc="1B56F8EC"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5</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